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DA21" w14:textId="77777777" w:rsidR="004B4DD5" w:rsidRPr="00931272" w:rsidRDefault="003975E7" w:rsidP="00721A4F">
      <w:pPr>
        <w:pStyle w:val="H2"/>
        <w:spacing w:before="0"/>
        <w:jc w:val="center"/>
        <w:rPr>
          <w:bCs w:val="0"/>
          <w:color w:val="auto"/>
          <w:sz w:val="28"/>
          <w:szCs w:val="28"/>
        </w:rPr>
      </w:pPr>
      <w:r w:rsidRPr="00931272">
        <w:rPr>
          <w:bCs w:val="0"/>
          <w:color w:val="auto"/>
          <w:sz w:val="28"/>
          <w:szCs w:val="28"/>
        </w:rPr>
        <w:t>Rahmenv</w:t>
      </w:r>
      <w:r w:rsidR="004B4DD5" w:rsidRPr="00931272">
        <w:rPr>
          <w:bCs w:val="0"/>
          <w:color w:val="auto"/>
          <w:sz w:val="28"/>
          <w:szCs w:val="28"/>
        </w:rPr>
        <w:t>ertrag</w:t>
      </w:r>
    </w:p>
    <w:p w14:paraId="1B9E29BD" w14:textId="77777777" w:rsidR="00970A90" w:rsidRPr="00931272" w:rsidRDefault="00970A90" w:rsidP="00721A4F">
      <w:pPr>
        <w:spacing w:before="0"/>
        <w:rPr>
          <w:sz w:val="22"/>
          <w:szCs w:val="22"/>
        </w:rPr>
      </w:pPr>
    </w:p>
    <w:p w14:paraId="1DB3F3FB" w14:textId="77777777" w:rsidR="00721A4F" w:rsidRPr="00931272" w:rsidRDefault="00721A4F" w:rsidP="00721A4F">
      <w:pPr>
        <w:spacing w:before="0"/>
        <w:rPr>
          <w:sz w:val="22"/>
          <w:szCs w:val="22"/>
        </w:rPr>
      </w:pPr>
    </w:p>
    <w:p w14:paraId="1BA3A021" w14:textId="77777777" w:rsidR="000B0ADA" w:rsidRPr="00931272" w:rsidRDefault="00B12C68" w:rsidP="0031092F">
      <w:pPr>
        <w:spacing w:before="0"/>
        <w:jc w:val="center"/>
        <w:rPr>
          <w:sz w:val="28"/>
          <w:szCs w:val="28"/>
        </w:rPr>
      </w:pPr>
      <w:r w:rsidRPr="00931272">
        <w:rPr>
          <w:sz w:val="28"/>
          <w:szCs w:val="28"/>
        </w:rPr>
        <w:t>z</w:t>
      </w:r>
      <w:r w:rsidR="000B0ADA" w:rsidRPr="00931272">
        <w:rPr>
          <w:sz w:val="28"/>
          <w:szCs w:val="28"/>
        </w:rPr>
        <w:t>wischen</w:t>
      </w:r>
    </w:p>
    <w:p w14:paraId="6F42D173" w14:textId="77777777" w:rsidR="00B12C68" w:rsidRPr="00931272" w:rsidRDefault="00B12C68" w:rsidP="0031092F">
      <w:pPr>
        <w:spacing w:before="0"/>
        <w:jc w:val="center"/>
        <w:rPr>
          <w:sz w:val="28"/>
          <w:szCs w:val="28"/>
        </w:rPr>
      </w:pPr>
    </w:p>
    <w:p w14:paraId="716A2335" w14:textId="14E7EE39" w:rsidR="008F6B10" w:rsidRPr="00931272" w:rsidRDefault="00B12C68" w:rsidP="008F6B10">
      <w:pPr>
        <w:pStyle w:val="Fliesstext"/>
        <w:spacing w:before="100" w:beforeAutospacing="1"/>
        <w:jc w:val="center"/>
        <w:rPr>
          <w:rFonts w:ascii="Arial" w:hAnsi="Arial" w:cs="Arial"/>
          <w:sz w:val="28"/>
        </w:rPr>
      </w:pPr>
      <w:r w:rsidRPr="00931272">
        <w:rPr>
          <w:rFonts w:ascii="Arial" w:hAnsi="Arial" w:cs="Arial"/>
          <w:b/>
          <w:sz w:val="28"/>
          <w:szCs w:val="28"/>
        </w:rPr>
        <w:t>MVV</w:t>
      </w:r>
      <w:r w:rsidRPr="00931272">
        <w:rPr>
          <w:rFonts w:ascii="Arial" w:hAnsi="Arial" w:cs="Arial"/>
          <w:sz w:val="28"/>
          <w:szCs w:val="28"/>
        </w:rPr>
        <w:t xml:space="preserve"> </w:t>
      </w:r>
      <w:r w:rsidR="007A51BE">
        <w:rPr>
          <w:rFonts w:ascii="Arial" w:hAnsi="Arial" w:cs="Arial"/>
          <w:b/>
          <w:sz w:val="28"/>
        </w:rPr>
        <w:t>Netze GmbH</w:t>
      </w:r>
      <w:r w:rsidR="008F6B10" w:rsidRPr="00931272">
        <w:rPr>
          <w:rFonts w:ascii="Arial" w:hAnsi="Arial" w:cs="Arial"/>
          <w:b/>
          <w:sz w:val="28"/>
        </w:rPr>
        <w:br/>
      </w:r>
      <w:r w:rsidR="008F6B10" w:rsidRPr="00931272">
        <w:rPr>
          <w:rFonts w:ascii="Arial" w:hAnsi="Arial" w:cs="Arial"/>
          <w:sz w:val="28"/>
        </w:rPr>
        <w:t>Luisenring 49</w:t>
      </w:r>
      <w:r w:rsidR="008F6B10" w:rsidRPr="00931272">
        <w:rPr>
          <w:rFonts w:ascii="Arial" w:hAnsi="Arial" w:cs="Arial"/>
          <w:sz w:val="28"/>
        </w:rPr>
        <w:br/>
        <w:t>68159 Mannheim</w:t>
      </w:r>
    </w:p>
    <w:p w14:paraId="0FD5A0F7" w14:textId="77777777" w:rsidR="00970A90" w:rsidRPr="00931272" w:rsidRDefault="00970A90" w:rsidP="0031092F">
      <w:pPr>
        <w:spacing w:before="0"/>
        <w:jc w:val="center"/>
        <w:rPr>
          <w:sz w:val="28"/>
          <w:szCs w:val="28"/>
        </w:rPr>
      </w:pPr>
    </w:p>
    <w:p w14:paraId="118CEF30" w14:textId="77777777" w:rsidR="000B0ADA" w:rsidRPr="00931272" w:rsidRDefault="000B0ADA" w:rsidP="0031092F">
      <w:pPr>
        <w:spacing w:before="0"/>
        <w:jc w:val="center"/>
        <w:rPr>
          <w:sz w:val="28"/>
          <w:szCs w:val="28"/>
        </w:rPr>
      </w:pPr>
      <w:r w:rsidRPr="00931272">
        <w:rPr>
          <w:sz w:val="28"/>
          <w:szCs w:val="28"/>
        </w:rPr>
        <w:t>- nachfolgend „</w:t>
      </w:r>
      <w:r w:rsidRPr="00931272">
        <w:rPr>
          <w:b/>
          <w:sz w:val="28"/>
          <w:szCs w:val="28"/>
        </w:rPr>
        <w:t>Auftraggeber</w:t>
      </w:r>
      <w:r w:rsidRPr="00931272">
        <w:rPr>
          <w:sz w:val="28"/>
          <w:szCs w:val="28"/>
        </w:rPr>
        <w:t>“ genannt -</w:t>
      </w:r>
    </w:p>
    <w:p w14:paraId="66C0B48A" w14:textId="77777777" w:rsidR="000B0ADA" w:rsidRPr="00931272" w:rsidRDefault="000B0ADA" w:rsidP="0031092F">
      <w:pPr>
        <w:spacing w:before="0"/>
        <w:jc w:val="center"/>
        <w:rPr>
          <w:sz w:val="28"/>
          <w:szCs w:val="28"/>
        </w:rPr>
      </w:pPr>
      <w:r w:rsidRPr="00931272">
        <w:rPr>
          <w:sz w:val="28"/>
          <w:szCs w:val="28"/>
        </w:rPr>
        <w:t>und</w:t>
      </w:r>
    </w:p>
    <w:p w14:paraId="09DB0381" w14:textId="77777777" w:rsidR="00970A90" w:rsidRPr="00931272" w:rsidRDefault="00970A90" w:rsidP="0031092F">
      <w:pPr>
        <w:spacing w:before="0"/>
        <w:jc w:val="center"/>
        <w:rPr>
          <w:sz w:val="28"/>
          <w:szCs w:val="28"/>
        </w:rPr>
      </w:pPr>
    </w:p>
    <w:p w14:paraId="32221886" w14:textId="77777777" w:rsidR="000B0ADA" w:rsidRPr="00931272" w:rsidRDefault="00013557" w:rsidP="0031092F">
      <w:pPr>
        <w:spacing w:before="0"/>
        <w:jc w:val="center"/>
        <w:rPr>
          <w:sz w:val="28"/>
          <w:szCs w:val="28"/>
        </w:rPr>
      </w:pPr>
      <w:r>
        <w:rPr>
          <w:sz w:val="28"/>
          <w:szCs w:val="28"/>
        </w:rPr>
        <w:t>[</w:t>
      </w:r>
      <w:r w:rsidR="000B0ADA" w:rsidRPr="00013557">
        <w:rPr>
          <w:sz w:val="28"/>
          <w:szCs w:val="28"/>
          <w:highlight w:val="yellow"/>
        </w:rPr>
        <w:t>…</w:t>
      </w:r>
      <w:r>
        <w:rPr>
          <w:sz w:val="28"/>
          <w:szCs w:val="28"/>
        </w:rPr>
        <w:t>]</w:t>
      </w:r>
    </w:p>
    <w:p w14:paraId="61138A0B" w14:textId="77777777" w:rsidR="00970A90" w:rsidRPr="00931272" w:rsidRDefault="00970A90" w:rsidP="0031092F">
      <w:pPr>
        <w:spacing w:before="0"/>
        <w:jc w:val="center"/>
        <w:rPr>
          <w:sz w:val="28"/>
          <w:szCs w:val="28"/>
        </w:rPr>
      </w:pPr>
    </w:p>
    <w:p w14:paraId="45A3BF22" w14:textId="77777777" w:rsidR="000B0ADA" w:rsidRPr="00931272" w:rsidRDefault="000B0ADA" w:rsidP="0031092F">
      <w:pPr>
        <w:spacing w:before="0"/>
        <w:jc w:val="center"/>
        <w:rPr>
          <w:sz w:val="28"/>
          <w:szCs w:val="28"/>
        </w:rPr>
      </w:pPr>
      <w:r w:rsidRPr="00931272">
        <w:rPr>
          <w:sz w:val="28"/>
          <w:szCs w:val="28"/>
        </w:rPr>
        <w:t>- nachfolgend „</w:t>
      </w:r>
      <w:r w:rsidRPr="00931272">
        <w:rPr>
          <w:b/>
          <w:sz w:val="28"/>
          <w:szCs w:val="28"/>
        </w:rPr>
        <w:t>Auftragnehmer</w:t>
      </w:r>
      <w:r w:rsidRPr="00931272">
        <w:rPr>
          <w:sz w:val="28"/>
          <w:szCs w:val="28"/>
        </w:rPr>
        <w:t>“ genannt -</w:t>
      </w:r>
    </w:p>
    <w:p w14:paraId="35E84DD9" w14:textId="77777777" w:rsidR="00B12C68" w:rsidRPr="00931272" w:rsidRDefault="00B12C68" w:rsidP="00721A4F">
      <w:pPr>
        <w:spacing w:before="0"/>
        <w:rPr>
          <w:sz w:val="22"/>
          <w:szCs w:val="22"/>
        </w:rPr>
      </w:pPr>
    </w:p>
    <w:p w14:paraId="2BFF5726" w14:textId="77777777" w:rsidR="0031092F" w:rsidRPr="00931272" w:rsidRDefault="0031092F" w:rsidP="00721A4F">
      <w:pPr>
        <w:spacing w:before="0"/>
        <w:rPr>
          <w:sz w:val="22"/>
          <w:szCs w:val="22"/>
        </w:rPr>
      </w:pPr>
    </w:p>
    <w:p w14:paraId="7DBF140F" w14:textId="77777777" w:rsidR="0031092F" w:rsidRPr="00931272" w:rsidRDefault="0031092F" w:rsidP="00721A4F">
      <w:pPr>
        <w:spacing w:before="0"/>
        <w:rPr>
          <w:sz w:val="22"/>
          <w:szCs w:val="22"/>
        </w:rPr>
      </w:pPr>
    </w:p>
    <w:p w14:paraId="267179B0" w14:textId="77777777" w:rsidR="0031092F" w:rsidRPr="00931272" w:rsidRDefault="0031092F" w:rsidP="00721A4F">
      <w:pPr>
        <w:spacing w:before="0"/>
        <w:rPr>
          <w:sz w:val="22"/>
          <w:szCs w:val="22"/>
        </w:rPr>
      </w:pPr>
    </w:p>
    <w:p w14:paraId="6A5620B0" w14:textId="77777777" w:rsidR="001C04E0" w:rsidRPr="00931272" w:rsidRDefault="003975E7" w:rsidP="0031092F">
      <w:pPr>
        <w:spacing w:before="0"/>
        <w:jc w:val="center"/>
        <w:rPr>
          <w:sz w:val="28"/>
          <w:szCs w:val="28"/>
        </w:rPr>
      </w:pPr>
      <w:r w:rsidRPr="00931272">
        <w:rPr>
          <w:sz w:val="28"/>
          <w:szCs w:val="28"/>
        </w:rPr>
        <w:t>über</w:t>
      </w:r>
    </w:p>
    <w:p w14:paraId="0530F248" w14:textId="56ECCA77" w:rsidR="00926F43" w:rsidRPr="00926F43" w:rsidRDefault="00811C09" w:rsidP="00926F43">
      <w:pPr>
        <w:spacing w:before="0"/>
        <w:jc w:val="center"/>
        <w:rPr>
          <w:sz w:val="28"/>
          <w:szCs w:val="28"/>
        </w:rPr>
      </w:pPr>
      <w:r w:rsidRPr="00931272">
        <w:rPr>
          <w:sz w:val="28"/>
          <w:szCs w:val="28"/>
        </w:rPr>
        <w:t xml:space="preserve"> </w:t>
      </w:r>
      <w:r w:rsidR="00926F43" w:rsidRPr="00926F43">
        <w:rPr>
          <w:sz w:val="28"/>
          <w:szCs w:val="28"/>
        </w:rPr>
        <w:t>die Lieferung von „</w:t>
      </w:r>
      <w:r w:rsidR="00071D66">
        <w:rPr>
          <w:sz w:val="28"/>
          <w:szCs w:val="28"/>
          <w:highlight w:val="yellow"/>
        </w:rPr>
        <w:t>Gas</w:t>
      </w:r>
      <w:r w:rsidR="00071D66" w:rsidRPr="00CE71BD">
        <w:rPr>
          <w:sz w:val="28"/>
          <w:szCs w:val="28"/>
          <w:highlight w:val="yellow"/>
        </w:rPr>
        <w:t>zähler</w:t>
      </w:r>
      <w:r w:rsidR="00B81039">
        <w:rPr>
          <w:sz w:val="28"/>
          <w:szCs w:val="28"/>
          <w:highlight w:val="yellow"/>
        </w:rPr>
        <w:t>n</w:t>
      </w:r>
      <w:r w:rsidR="00CE71BD" w:rsidRPr="00CE71BD">
        <w:rPr>
          <w:sz w:val="28"/>
          <w:szCs w:val="28"/>
          <w:highlight w:val="yellow"/>
        </w:rPr>
        <w:t>/</w:t>
      </w:r>
      <w:r w:rsidR="00071D66">
        <w:rPr>
          <w:sz w:val="28"/>
          <w:szCs w:val="28"/>
          <w:highlight w:val="yellow"/>
        </w:rPr>
        <w:t>W</w:t>
      </w:r>
      <w:r w:rsidR="00CE71BD" w:rsidRPr="00CE71BD">
        <w:rPr>
          <w:sz w:val="28"/>
          <w:szCs w:val="28"/>
          <w:highlight w:val="yellow"/>
        </w:rPr>
        <w:t>ärmezähler</w:t>
      </w:r>
      <w:r w:rsidR="00B81039">
        <w:rPr>
          <w:sz w:val="28"/>
          <w:szCs w:val="28"/>
          <w:highlight w:val="yellow"/>
        </w:rPr>
        <w:t>n</w:t>
      </w:r>
      <w:r w:rsidR="00CE71BD" w:rsidRPr="00CE71BD">
        <w:rPr>
          <w:sz w:val="28"/>
          <w:szCs w:val="28"/>
          <w:highlight w:val="yellow"/>
        </w:rPr>
        <w:t>/Wasserzähler</w:t>
      </w:r>
      <w:r w:rsidR="00B81039" w:rsidRPr="00B81039">
        <w:rPr>
          <w:sz w:val="28"/>
          <w:szCs w:val="28"/>
          <w:highlight w:val="yellow"/>
        </w:rPr>
        <w:t>n</w:t>
      </w:r>
      <w:r w:rsidR="00926F43" w:rsidRPr="00926F43">
        <w:rPr>
          <w:sz w:val="28"/>
          <w:szCs w:val="28"/>
        </w:rPr>
        <w:t>“</w:t>
      </w:r>
    </w:p>
    <w:p w14:paraId="41CB6EAD" w14:textId="18D4AC63" w:rsidR="0031092F" w:rsidRPr="00931272" w:rsidRDefault="00CE71BD" w:rsidP="00926F43">
      <w:pPr>
        <w:spacing w:before="0"/>
        <w:jc w:val="center"/>
        <w:rPr>
          <w:sz w:val="28"/>
          <w:szCs w:val="28"/>
        </w:rPr>
      </w:pPr>
      <w:r>
        <w:rPr>
          <w:sz w:val="28"/>
          <w:szCs w:val="28"/>
        </w:rPr>
        <w:t xml:space="preserve">in der Zeit vom </w:t>
      </w:r>
      <w:r w:rsidRPr="00071D66">
        <w:rPr>
          <w:sz w:val="28"/>
          <w:szCs w:val="28"/>
        </w:rPr>
        <w:t>01.01.202</w:t>
      </w:r>
      <w:r w:rsidR="00D418E1">
        <w:rPr>
          <w:sz w:val="28"/>
          <w:szCs w:val="28"/>
        </w:rPr>
        <w:t>7</w:t>
      </w:r>
      <w:r w:rsidR="00926F43" w:rsidRPr="00071D66">
        <w:rPr>
          <w:sz w:val="28"/>
          <w:szCs w:val="28"/>
        </w:rPr>
        <w:t xml:space="preserve"> –</w:t>
      </w:r>
      <w:r w:rsidRPr="00071D66">
        <w:rPr>
          <w:sz w:val="28"/>
          <w:szCs w:val="28"/>
        </w:rPr>
        <w:t xml:space="preserve"> 31.12</w:t>
      </w:r>
      <w:r w:rsidR="003E7BF9" w:rsidRPr="00071D66">
        <w:rPr>
          <w:sz w:val="28"/>
          <w:szCs w:val="28"/>
        </w:rPr>
        <w:t>.</w:t>
      </w:r>
      <w:r w:rsidR="00277B98" w:rsidRPr="00071D66">
        <w:rPr>
          <w:sz w:val="28"/>
          <w:szCs w:val="28"/>
        </w:rPr>
        <w:t>202</w:t>
      </w:r>
      <w:r w:rsidR="00D418E1">
        <w:rPr>
          <w:sz w:val="28"/>
          <w:szCs w:val="28"/>
        </w:rPr>
        <w:t>8</w:t>
      </w:r>
    </w:p>
    <w:p w14:paraId="3461B75E" w14:textId="77777777" w:rsidR="0031092F" w:rsidRDefault="0031092F" w:rsidP="0031092F">
      <w:pPr>
        <w:spacing w:before="0"/>
        <w:jc w:val="center"/>
        <w:rPr>
          <w:sz w:val="28"/>
          <w:szCs w:val="28"/>
        </w:rPr>
      </w:pPr>
    </w:p>
    <w:p w14:paraId="2C4F95E9" w14:textId="77777777" w:rsidR="00014CA3" w:rsidRDefault="00014CA3" w:rsidP="0031092F">
      <w:pPr>
        <w:spacing w:before="0"/>
        <w:jc w:val="center"/>
        <w:rPr>
          <w:sz w:val="28"/>
          <w:szCs w:val="28"/>
        </w:rPr>
      </w:pPr>
    </w:p>
    <w:p w14:paraId="45C73D7B" w14:textId="77777777" w:rsidR="00014CA3" w:rsidRDefault="00014CA3" w:rsidP="0031092F">
      <w:pPr>
        <w:spacing w:before="0"/>
        <w:jc w:val="center"/>
        <w:rPr>
          <w:sz w:val="28"/>
          <w:szCs w:val="28"/>
        </w:rPr>
      </w:pPr>
    </w:p>
    <w:p w14:paraId="00B11BD2" w14:textId="77777777" w:rsidR="00014CA3" w:rsidRDefault="00014CA3" w:rsidP="0031092F">
      <w:pPr>
        <w:spacing w:before="0"/>
        <w:jc w:val="center"/>
        <w:rPr>
          <w:sz w:val="28"/>
          <w:szCs w:val="28"/>
        </w:rPr>
      </w:pPr>
    </w:p>
    <w:p w14:paraId="7A03A135" w14:textId="77777777" w:rsidR="003010B4" w:rsidRDefault="003010B4" w:rsidP="0031092F">
      <w:pPr>
        <w:spacing w:before="0"/>
        <w:jc w:val="center"/>
        <w:rPr>
          <w:sz w:val="28"/>
          <w:szCs w:val="28"/>
        </w:rPr>
      </w:pPr>
    </w:p>
    <w:p w14:paraId="0242D815" w14:textId="77777777" w:rsidR="003010B4" w:rsidRDefault="003010B4" w:rsidP="0031092F">
      <w:pPr>
        <w:spacing w:before="0"/>
        <w:jc w:val="center"/>
        <w:rPr>
          <w:sz w:val="28"/>
          <w:szCs w:val="28"/>
        </w:rPr>
      </w:pPr>
    </w:p>
    <w:p w14:paraId="7112B661" w14:textId="77777777" w:rsidR="003010B4" w:rsidRDefault="003010B4" w:rsidP="002A3C49">
      <w:pPr>
        <w:spacing w:line="264" w:lineRule="auto"/>
        <w:jc w:val="center"/>
        <w:rPr>
          <w:rFonts w:ascii="Roboto" w:eastAsia="Roboto" w:hAnsi="Roboto" w:cs="Roboto"/>
          <w:color w:val="363636"/>
        </w:rPr>
      </w:pPr>
      <w:r w:rsidRPr="00E20F83">
        <w:rPr>
          <w:rStyle w:val="Sample"/>
          <w:sz w:val="22"/>
          <w:szCs w:val="22"/>
        </w:rPr>
        <w:t xml:space="preserve">RFQ Nr.: </w:t>
      </w:r>
      <w:r w:rsidRPr="003010B4">
        <w:rPr>
          <w:rFonts w:ascii="Roboto" w:eastAsia="Roboto" w:hAnsi="Roboto" w:cs="Roboto"/>
          <w:color w:val="363636"/>
          <w:sz w:val="22"/>
          <w:szCs w:val="22"/>
        </w:rPr>
        <w:t>SE000247</w:t>
      </w:r>
    </w:p>
    <w:p w14:paraId="7659281E" w14:textId="77777777" w:rsidR="00014CA3" w:rsidRPr="00931272" w:rsidRDefault="00014CA3" w:rsidP="0031092F">
      <w:pPr>
        <w:spacing w:before="0"/>
        <w:jc w:val="center"/>
        <w:rPr>
          <w:sz w:val="28"/>
          <w:szCs w:val="28"/>
        </w:rPr>
      </w:pPr>
    </w:p>
    <w:p w14:paraId="23C466CB" w14:textId="040988AA" w:rsidR="0031092F" w:rsidRPr="00FF68BA" w:rsidRDefault="00FF68BA" w:rsidP="0031092F">
      <w:pPr>
        <w:spacing w:before="0"/>
        <w:jc w:val="center"/>
        <w:rPr>
          <w:i/>
          <w:iCs/>
          <w:sz w:val="28"/>
          <w:szCs w:val="28"/>
        </w:rPr>
      </w:pPr>
      <w:r w:rsidRPr="00FF68BA">
        <w:rPr>
          <w:i/>
          <w:iCs/>
        </w:rPr>
        <w:t>gelb hinterlegte Teile sind individuell anzupassen</w:t>
      </w:r>
    </w:p>
    <w:p w14:paraId="40A844D3" w14:textId="77777777" w:rsidR="0031092F" w:rsidRPr="00931272" w:rsidRDefault="0031092F" w:rsidP="0031092F">
      <w:pPr>
        <w:spacing w:before="0"/>
        <w:jc w:val="center"/>
        <w:rPr>
          <w:sz w:val="28"/>
          <w:szCs w:val="28"/>
        </w:rPr>
      </w:pPr>
    </w:p>
    <w:p w14:paraId="12652CA5" w14:textId="77777777" w:rsidR="000B0ADA" w:rsidRPr="0031092F" w:rsidRDefault="000B0ADA" w:rsidP="0031092F">
      <w:pPr>
        <w:spacing w:before="0"/>
        <w:jc w:val="center"/>
        <w:rPr>
          <w:sz w:val="28"/>
          <w:szCs w:val="28"/>
        </w:rPr>
      </w:pPr>
    </w:p>
    <w:p w14:paraId="575C2A77" w14:textId="77777777" w:rsidR="00721A4F" w:rsidRDefault="00721A4F" w:rsidP="00721A4F">
      <w:pPr>
        <w:pStyle w:val="Inhaltsverzeichnisberschrift"/>
        <w:spacing w:before="0" w:after="120"/>
        <w:rPr>
          <w:rFonts w:ascii="Arial" w:hAnsi="Arial" w:cs="Arial"/>
          <w:color w:val="auto"/>
        </w:rPr>
      </w:pPr>
      <w:r w:rsidRPr="00407C2B">
        <w:rPr>
          <w:rFonts w:ascii="Arial" w:hAnsi="Arial" w:cs="Arial"/>
          <w:color w:val="auto"/>
        </w:rPr>
        <w:lastRenderedPageBreak/>
        <w:t>Inhalt</w:t>
      </w:r>
    </w:p>
    <w:p w14:paraId="7AD7E677" w14:textId="77777777" w:rsidR="00407C2B" w:rsidRPr="00407C2B" w:rsidRDefault="00407C2B" w:rsidP="00407C2B"/>
    <w:p w14:paraId="63F35BC9" w14:textId="5259624C" w:rsidR="00C84CD8" w:rsidRPr="007F4B9C" w:rsidRDefault="00721A4F"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r>
        <w:fldChar w:fldCharType="begin"/>
      </w:r>
      <w:r>
        <w:instrText xml:space="preserve"> TOC \o "1-3" \h \z \u </w:instrText>
      </w:r>
      <w:r>
        <w:fldChar w:fldCharType="separate"/>
      </w:r>
      <w:hyperlink w:anchor="_Toc228268932" w:history="1">
        <w:r w:rsidR="00C84CD8" w:rsidRPr="007F4B9C">
          <w:rPr>
            <w:rStyle w:val="Hyperlink"/>
            <w:rFonts w:ascii="Arial" w:hAnsi="Arial" w:cs="Arial"/>
            <w:noProof/>
            <w:sz w:val="20"/>
            <w:szCs w:val="20"/>
          </w:rPr>
          <w:t>§ 1</w:t>
        </w:r>
        <w:r w:rsidR="00C84CD8" w:rsidRPr="007F4B9C">
          <w:rPr>
            <w:rFonts w:ascii="Arial" w:eastAsiaTheme="minorEastAsia" w:hAnsi="Arial" w:cs="Arial"/>
            <w:noProof/>
            <w:kern w:val="2"/>
            <w14:ligatures w14:val="standardContextual"/>
          </w:rPr>
          <w:tab/>
        </w:r>
        <w:r w:rsidR="00C84CD8" w:rsidRPr="007F4B9C">
          <w:rPr>
            <w:rStyle w:val="Hyperlink"/>
            <w:rFonts w:ascii="Arial" w:hAnsi="Arial" w:cs="Arial"/>
            <w:noProof/>
            <w:sz w:val="20"/>
            <w:szCs w:val="20"/>
          </w:rPr>
          <w:t>Vertragsgegenstand und Vertragsgrundlagen</w:t>
        </w:r>
        <w:r w:rsidR="00C84CD8" w:rsidRPr="007F4B9C">
          <w:rPr>
            <w:rFonts w:ascii="Arial" w:hAnsi="Arial" w:cs="Arial"/>
            <w:noProof/>
            <w:webHidden/>
            <w:sz w:val="20"/>
            <w:szCs w:val="20"/>
          </w:rPr>
          <w:tab/>
        </w:r>
        <w:r w:rsidR="00C84CD8" w:rsidRPr="007F4B9C">
          <w:rPr>
            <w:rFonts w:ascii="Arial" w:hAnsi="Arial" w:cs="Arial"/>
            <w:noProof/>
            <w:webHidden/>
            <w:sz w:val="20"/>
            <w:szCs w:val="20"/>
          </w:rPr>
          <w:fldChar w:fldCharType="begin"/>
        </w:r>
        <w:r w:rsidR="00C84CD8" w:rsidRPr="007F4B9C">
          <w:rPr>
            <w:rFonts w:ascii="Arial" w:hAnsi="Arial" w:cs="Arial"/>
            <w:noProof/>
            <w:webHidden/>
            <w:sz w:val="20"/>
            <w:szCs w:val="20"/>
          </w:rPr>
          <w:instrText xml:space="preserve"> PAGEREF _Toc228268932 \h </w:instrText>
        </w:r>
        <w:r w:rsidR="00C84CD8" w:rsidRPr="007F4B9C">
          <w:rPr>
            <w:rFonts w:ascii="Arial" w:hAnsi="Arial" w:cs="Arial"/>
            <w:noProof/>
            <w:webHidden/>
            <w:sz w:val="20"/>
            <w:szCs w:val="20"/>
          </w:rPr>
        </w:r>
        <w:r w:rsidR="00C84CD8" w:rsidRPr="007F4B9C">
          <w:rPr>
            <w:rFonts w:ascii="Arial" w:hAnsi="Arial" w:cs="Arial"/>
            <w:noProof/>
            <w:webHidden/>
            <w:sz w:val="20"/>
            <w:szCs w:val="20"/>
          </w:rPr>
          <w:fldChar w:fldCharType="separate"/>
        </w:r>
        <w:r w:rsidR="007F4B9C" w:rsidRPr="007F4B9C">
          <w:rPr>
            <w:rFonts w:ascii="Arial" w:hAnsi="Arial" w:cs="Arial"/>
            <w:noProof/>
            <w:webHidden/>
            <w:sz w:val="20"/>
            <w:szCs w:val="20"/>
          </w:rPr>
          <w:t>3</w:t>
        </w:r>
        <w:r w:rsidR="00C84CD8" w:rsidRPr="007F4B9C">
          <w:rPr>
            <w:rFonts w:ascii="Arial" w:hAnsi="Arial" w:cs="Arial"/>
            <w:noProof/>
            <w:webHidden/>
            <w:sz w:val="20"/>
            <w:szCs w:val="20"/>
          </w:rPr>
          <w:fldChar w:fldCharType="end"/>
        </w:r>
      </w:hyperlink>
    </w:p>
    <w:p w14:paraId="0A151BDE" w14:textId="5E0DD28A"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3" w:history="1">
        <w:r w:rsidRPr="007F4B9C">
          <w:rPr>
            <w:rStyle w:val="Hyperlink"/>
            <w:rFonts w:ascii="Arial" w:hAnsi="Arial" w:cs="Arial"/>
            <w:noProof/>
            <w:sz w:val="20"/>
            <w:szCs w:val="20"/>
          </w:rPr>
          <w:t>§ 2</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Bestellberechtigte Unternehmen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_Toc228268933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3</w:t>
        </w:r>
        <w:r w:rsidRPr="007F4B9C">
          <w:rPr>
            <w:rFonts w:ascii="Arial" w:hAnsi="Arial" w:cs="Arial"/>
            <w:noProof/>
            <w:webHidden/>
            <w:sz w:val="20"/>
            <w:szCs w:val="20"/>
          </w:rPr>
          <w:fldChar w:fldCharType="end"/>
        </w:r>
      </w:hyperlink>
    </w:p>
    <w:p w14:paraId="66DAD210" w14:textId="3F26A9B4"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4" w:history="1">
        <w:r w:rsidRPr="007F4B9C">
          <w:rPr>
            <w:rStyle w:val="Hyperlink"/>
            <w:rFonts w:ascii="Arial" w:hAnsi="Arial" w:cs="Arial"/>
            <w:noProof/>
            <w:sz w:val="20"/>
            <w:szCs w:val="20"/>
          </w:rPr>
          <w:t>§ 3</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Bezug der Lieferungen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_Toc228268934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4</w:t>
        </w:r>
        <w:r w:rsidRPr="007F4B9C">
          <w:rPr>
            <w:rFonts w:ascii="Arial" w:hAnsi="Arial" w:cs="Arial"/>
            <w:noProof/>
            <w:webHidden/>
            <w:sz w:val="20"/>
            <w:szCs w:val="20"/>
          </w:rPr>
          <w:fldChar w:fldCharType="end"/>
        </w:r>
      </w:hyperlink>
    </w:p>
    <w:p w14:paraId="73B9956A" w14:textId="5B0D38EB"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5" w:history="1">
        <w:r w:rsidRPr="007F4B9C">
          <w:rPr>
            <w:rStyle w:val="Hyperlink"/>
            <w:rFonts w:ascii="Arial" w:hAnsi="Arial" w:cs="Arial"/>
            <w:noProof/>
            <w:sz w:val="20"/>
            <w:szCs w:val="20"/>
          </w:rPr>
          <w:t>§ 4</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Erfüllungsort, Gefahrübergang, Teillieferungen, Eigentumsvorbehalt, Verbrauch, Rücknahme</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_Toc228268935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4</w:t>
        </w:r>
        <w:r w:rsidRPr="007F4B9C">
          <w:rPr>
            <w:rFonts w:ascii="Arial" w:hAnsi="Arial" w:cs="Arial"/>
            <w:noProof/>
            <w:webHidden/>
            <w:sz w:val="20"/>
            <w:szCs w:val="20"/>
          </w:rPr>
          <w:fldChar w:fldCharType="end"/>
        </w:r>
      </w:hyperlink>
    </w:p>
    <w:p w14:paraId="31A5E909" w14:textId="1D7886A2"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6" w:history="1">
        <w:r w:rsidRPr="007F4B9C">
          <w:rPr>
            <w:rStyle w:val="Hyperlink"/>
            <w:rFonts w:ascii="Arial" w:hAnsi="Arial" w:cs="Arial"/>
            <w:noProof/>
            <w:sz w:val="20"/>
            <w:szCs w:val="20"/>
          </w:rPr>
          <w:t>§ 5</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Beschaffenheit der Lieferungen, Qualitätssicherung, Rügepflichten, Mängelrechte</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_Toc228268936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5</w:t>
        </w:r>
        <w:r w:rsidRPr="007F4B9C">
          <w:rPr>
            <w:rFonts w:ascii="Arial" w:hAnsi="Arial" w:cs="Arial"/>
            <w:noProof/>
            <w:webHidden/>
            <w:sz w:val="20"/>
            <w:szCs w:val="20"/>
          </w:rPr>
          <w:fldChar w:fldCharType="end"/>
        </w:r>
      </w:hyperlink>
    </w:p>
    <w:p w14:paraId="44E9DCE7" w14:textId="51ACB3EA"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7" w:history="1">
        <w:r w:rsidRPr="007F4B9C">
          <w:rPr>
            <w:rStyle w:val="Hyperlink"/>
            <w:rFonts w:ascii="Arial" w:hAnsi="Arial" w:cs="Arial"/>
            <w:noProof/>
            <w:sz w:val="20"/>
            <w:szCs w:val="20"/>
          </w:rPr>
          <w:t>§ 6</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Liefertermine, Vertragsstrafe wegen Verzugs</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_Toc228268937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6</w:t>
        </w:r>
        <w:r w:rsidRPr="007F4B9C">
          <w:rPr>
            <w:rFonts w:ascii="Arial" w:hAnsi="Arial" w:cs="Arial"/>
            <w:noProof/>
            <w:webHidden/>
            <w:sz w:val="20"/>
            <w:szCs w:val="20"/>
          </w:rPr>
          <w:fldChar w:fldCharType="end"/>
        </w:r>
      </w:hyperlink>
    </w:p>
    <w:p w14:paraId="5ACC7391" w14:textId="2ED6FE76"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8" w:history="1">
        <w:r w:rsidRPr="007F4B9C">
          <w:rPr>
            <w:rStyle w:val="Hyperlink"/>
            <w:rFonts w:ascii="Arial" w:hAnsi="Arial" w:cs="Arial"/>
            <w:noProof/>
            <w:sz w:val="20"/>
            <w:szCs w:val="20"/>
          </w:rPr>
          <w:t>§ 7</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Vergütung und Zahlungsbedingungen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_Toc228268938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6</w:t>
        </w:r>
        <w:r w:rsidRPr="007F4B9C">
          <w:rPr>
            <w:rFonts w:ascii="Arial" w:hAnsi="Arial" w:cs="Arial"/>
            <w:noProof/>
            <w:webHidden/>
            <w:sz w:val="20"/>
            <w:szCs w:val="20"/>
          </w:rPr>
          <w:fldChar w:fldCharType="end"/>
        </w:r>
      </w:hyperlink>
    </w:p>
    <w:p w14:paraId="707A5FDC" w14:textId="726A5F06"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39" w:history="1">
        <w:r w:rsidRPr="007F4B9C">
          <w:rPr>
            <w:rStyle w:val="Hyperlink"/>
            <w:rFonts w:ascii="Arial" w:hAnsi="Arial" w:cs="Arial"/>
            <w:noProof/>
            <w:sz w:val="20"/>
            <w:szCs w:val="20"/>
          </w:rPr>
          <w:t>§ 8</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Haftung</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_Toc228268939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7</w:t>
        </w:r>
        <w:r w:rsidRPr="007F4B9C">
          <w:rPr>
            <w:rFonts w:ascii="Arial" w:hAnsi="Arial" w:cs="Arial"/>
            <w:noProof/>
            <w:webHidden/>
            <w:sz w:val="20"/>
            <w:szCs w:val="20"/>
          </w:rPr>
          <w:fldChar w:fldCharType="end"/>
        </w:r>
      </w:hyperlink>
    </w:p>
    <w:p w14:paraId="21BC6120" w14:textId="37EA0053" w:rsidR="00C84CD8" w:rsidRPr="007F4B9C" w:rsidRDefault="00C84CD8" w:rsidP="00A869BA">
      <w:pPr>
        <w:pStyle w:val="Verzeichnis3"/>
        <w:tabs>
          <w:tab w:val="left" w:pos="960"/>
          <w:tab w:val="right" w:leader="dot" w:pos="9062"/>
        </w:tabs>
        <w:spacing w:after="120"/>
        <w:ind w:left="442"/>
        <w:rPr>
          <w:rFonts w:ascii="Arial" w:eastAsiaTheme="minorEastAsia" w:hAnsi="Arial" w:cs="Arial"/>
          <w:noProof/>
          <w:kern w:val="2"/>
          <w14:ligatures w14:val="standardContextual"/>
        </w:rPr>
      </w:pPr>
      <w:hyperlink w:anchor="_Toc228268940" w:history="1">
        <w:r w:rsidRPr="007F4B9C">
          <w:rPr>
            <w:rStyle w:val="Hyperlink"/>
            <w:rFonts w:ascii="Arial" w:hAnsi="Arial" w:cs="Arial"/>
            <w:noProof/>
            <w:sz w:val="20"/>
            <w:szCs w:val="20"/>
          </w:rPr>
          <w:t>§ 9</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Versicherungen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_Toc228268940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7</w:t>
        </w:r>
        <w:r w:rsidRPr="007F4B9C">
          <w:rPr>
            <w:rFonts w:ascii="Arial" w:hAnsi="Arial" w:cs="Arial"/>
            <w:noProof/>
            <w:webHidden/>
            <w:sz w:val="20"/>
            <w:szCs w:val="20"/>
          </w:rPr>
          <w:fldChar w:fldCharType="end"/>
        </w:r>
      </w:hyperlink>
    </w:p>
    <w:p w14:paraId="52E6D92C" w14:textId="4C1CCE1D"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1" w:history="1">
        <w:r w:rsidRPr="007F4B9C">
          <w:rPr>
            <w:rStyle w:val="Hyperlink"/>
            <w:rFonts w:ascii="Arial" w:hAnsi="Arial" w:cs="Arial"/>
            <w:noProof/>
            <w:sz w:val="20"/>
            <w:szCs w:val="20"/>
          </w:rPr>
          <w:t>§ 10</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Abtretung, Aufrechnung, Konzernaufrechnung</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_Toc228268941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8</w:t>
        </w:r>
        <w:r w:rsidRPr="007F4B9C">
          <w:rPr>
            <w:rFonts w:ascii="Arial" w:hAnsi="Arial" w:cs="Arial"/>
            <w:noProof/>
            <w:webHidden/>
            <w:sz w:val="20"/>
            <w:szCs w:val="20"/>
          </w:rPr>
          <w:fldChar w:fldCharType="end"/>
        </w:r>
      </w:hyperlink>
    </w:p>
    <w:p w14:paraId="7D2650EF" w14:textId="0BAE913D"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2" w:history="1">
        <w:r w:rsidRPr="007F4B9C">
          <w:rPr>
            <w:rStyle w:val="Hyperlink"/>
            <w:rFonts w:ascii="Arial" w:hAnsi="Arial" w:cs="Arial"/>
            <w:noProof/>
            <w:sz w:val="20"/>
            <w:szCs w:val="20"/>
          </w:rPr>
          <w:t>§ 11</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Vertrag zugunsten Dritter</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_Toc228268942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8</w:t>
        </w:r>
        <w:r w:rsidRPr="007F4B9C">
          <w:rPr>
            <w:rFonts w:ascii="Arial" w:hAnsi="Arial" w:cs="Arial"/>
            <w:noProof/>
            <w:webHidden/>
            <w:sz w:val="20"/>
            <w:szCs w:val="20"/>
          </w:rPr>
          <w:fldChar w:fldCharType="end"/>
        </w:r>
      </w:hyperlink>
    </w:p>
    <w:p w14:paraId="41FBECDE" w14:textId="5B96B940"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3" w:history="1">
        <w:r w:rsidRPr="007F4B9C">
          <w:rPr>
            <w:rStyle w:val="Hyperlink"/>
            <w:rFonts w:ascii="Arial" w:hAnsi="Arial" w:cs="Arial"/>
            <w:noProof/>
            <w:sz w:val="20"/>
            <w:szCs w:val="20"/>
          </w:rPr>
          <w:t>§ 12</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Gerichtsstand</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_Toc228268943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8</w:t>
        </w:r>
        <w:r w:rsidRPr="007F4B9C">
          <w:rPr>
            <w:rFonts w:ascii="Arial" w:hAnsi="Arial" w:cs="Arial"/>
            <w:noProof/>
            <w:webHidden/>
            <w:sz w:val="20"/>
            <w:szCs w:val="20"/>
          </w:rPr>
          <w:fldChar w:fldCharType="end"/>
        </w:r>
      </w:hyperlink>
    </w:p>
    <w:p w14:paraId="78BAC6DA" w14:textId="55E02AD3"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4" w:history="1">
        <w:r w:rsidRPr="007F4B9C">
          <w:rPr>
            <w:rStyle w:val="Hyperlink"/>
            <w:rFonts w:ascii="Arial" w:hAnsi="Arial" w:cs="Arial"/>
            <w:noProof/>
            <w:sz w:val="20"/>
            <w:szCs w:val="20"/>
          </w:rPr>
          <w:t>§ 13</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Vertragsdauer und Kündigung</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_Toc228268944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8</w:t>
        </w:r>
        <w:r w:rsidRPr="007F4B9C">
          <w:rPr>
            <w:rFonts w:ascii="Arial" w:hAnsi="Arial" w:cs="Arial"/>
            <w:noProof/>
            <w:webHidden/>
            <w:sz w:val="20"/>
            <w:szCs w:val="20"/>
          </w:rPr>
          <w:fldChar w:fldCharType="end"/>
        </w:r>
      </w:hyperlink>
    </w:p>
    <w:p w14:paraId="306BA0F7" w14:textId="5B9A54D5"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5" w:history="1">
        <w:r w:rsidRPr="007F4B9C">
          <w:rPr>
            <w:rStyle w:val="Hyperlink"/>
            <w:rFonts w:ascii="Arial" w:hAnsi="Arial" w:cs="Arial"/>
            <w:noProof/>
            <w:sz w:val="20"/>
            <w:szCs w:val="20"/>
          </w:rPr>
          <w:t>§ 14</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Ansprechpartner, Datenschutz</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_Toc228268945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9</w:t>
        </w:r>
        <w:r w:rsidRPr="007F4B9C">
          <w:rPr>
            <w:rFonts w:ascii="Arial" w:hAnsi="Arial" w:cs="Arial"/>
            <w:noProof/>
            <w:webHidden/>
            <w:sz w:val="20"/>
            <w:szCs w:val="20"/>
          </w:rPr>
          <w:fldChar w:fldCharType="end"/>
        </w:r>
      </w:hyperlink>
    </w:p>
    <w:p w14:paraId="2C0B02AB" w14:textId="6B6B9A48" w:rsidR="00C84CD8" w:rsidRPr="007F4B9C" w:rsidRDefault="00C84CD8" w:rsidP="00A869BA">
      <w:pPr>
        <w:pStyle w:val="Verzeichnis3"/>
        <w:tabs>
          <w:tab w:val="left" w:pos="1200"/>
          <w:tab w:val="right" w:leader="dot" w:pos="9062"/>
        </w:tabs>
        <w:spacing w:after="120"/>
        <w:ind w:left="442"/>
        <w:rPr>
          <w:rFonts w:ascii="Arial" w:eastAsiaTheme="minorEastAsia" w:hAnsi="Arial" w:cs="Arial"/>
          <w:noProof/>
          <w:kern w:val="2"/>
          <w14:ligatures w14:val="standardContextual"/>
        </w:rPr>
      </w:pPr>
      <w:hyperlink w:anchor="_Toc228268946" w:history="1">
        <w:r w:rsidRPr="007F4B9C">
          <w:rPr>
            <w:rStyle w:val="Hyperlink"/>
            <w:rFonts w:ascii="Arial" w:hAnsi="Arial" w:cs="Arial"/>
            <w:noProof/>
            <w:sz w:val="20"/>
            <w:szCs w:val="20"/>
          </w:rPr>
          <w:t>§ 15</w:t>
        </w:r>
        <w:r w:rsidRPr="007F4B9C">
          <w:rPr>
            <w:rFonts w:ascii="Arial" w:eastAsiaTheme="minorEastAsia" w:hAnsi="Arial" w:cs="Arial"/>
            <w:noProof/>
            <w:kern w:val="2"/>
            <w14:ligatures w14:val="standardContextual"/>
          </w:rPr>
          <w:tab/>
        </w:r>
        <w:r w:rsidRPr="007F4B9C">
          <w:rPr>
            <w:rStyle w:val="Hyperlink"/>
            <w:rFonts w:ascii="Arial" w:hAnsi="Arial" w:cs="Arial"/>
            <w:noProof/>
            <w:sz w:val="20"/>
            <w:szCs w:val="20"/>
          </w:rPr>
          <w:t>Schlussbestimmungen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_Toc228268946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10</w:t>
        </w:r>
        <w:r w:rsidRPr="007F4B9C">
          <w:rPr>
            <w:rFonts w:ascii="Arial" w:hAnsi="Arial" w:cs="Arial"/>
            <w:noProof/>
            <w:webHidden/>
            <w:sz w:val="20"/>
            <w:szCs w:val="20"/>
          </w:rPr>
          <w:fldChar w:fldCharType="end"/>
        </w:r>
      </w:hyperlink>
    </w:p>
    <w:p w14:paraId="3D7212EB" w14:textId="18025003" w:rsidR="00C84CD8" w:rsidRPr="007F4B9C" w:rsidRDefault="00C84CD8" w:rsidP="00A869BA">
      <w:pPr>
        <w:pStyle w:val="Verzeichnis3"/>
        <w:tabs>
          <w:tab w:val="left" w:pos="1200"/>
          <w:tab w:val="right" w:leader="dot" w:pos="9062"/>
        </w:tabs>
        <w:spacing w:after="120"/>
        <w:ind w:left="442"/>
        <w:rPr>
          <w:rStyle w:val="Hyperlink"/>
          <w:rFonts w:ascii="Arial" w:hAnsi="Arial" w:cs="Arial"/>
          <w:noProof/>
          <w:sz w:val="20"/>
          <w:szCs w:val="20"/>
        </w:rPr>
      </w:pPr>
      <w:hyperlink w:anchor="_Toc228268947" w:history="1">
        <w:r w:rsidRPr="007F4B9C">
          <w:rPr>
            <w:rStyle w:val="Hyperlink"/>
            <w:rFonts w:ascii="Arial" w:hAnsi="Arial" w:cs="Arial"/>
            <w:noProof/>
            <w:sz w:val="20"/>
            <w:szCs w:val="20"/>
          </w:rPr>
          <w:t>Anlage 1: Verhandlungs-/Vergabeprotokoll vom</w:t>
        </w:r>
        <w:r w:rsidR="00407C2B">
          <w:rPr>
            <w:rStyle w:val="Hyperlink"/>
            <w:rFonts w:ascii="Arial" w:hAnsi="Arial" w:cs="Arial"/>
            <w:noProof/>
            <w:sz w:val="20"/>
            <w:szCs w:val="20"/>
          </w:rPr>
          <w:t xml:space="preserve"> </w:t>
        </w:r>
        <w:r w:rsidR="00407C2B" w:rsidRPr="00407C2B">
          <w:rPr>
            <w:rStyle w:val="Hyperlink"/>
            <w:rFonts w:ascii="Arial" w:hAnsi="Arial" w:cs="Arial"/>
            <w:noProof/>
            <w:sz w:val="20"/>
            <w:szCs w:val="20"/>
          </w:rPr>
          <w:t>[Datum]</w:t>
        </w:r>
        <w:r w:rsidRPr="007F4B9C">
          <w:rPr>
            <w:rStyle w:val="Hyperlink"/>
            <w:rFonts w:ascii="Arial" w:hAnsi="Arial" w:cs="Arial"/>
            <w:noProof/>
            <w:sz w:val="20"/>
            <w:szCs w:val="20"/>
          </w:rPr>
          <w:t xml:space="preserve"> </w:t>
        </w:r>
        <w:r w:rsidR="00407C2B">
          <w:rPr>
            <w:rStyle w:val="Hyperlink"/>
            <w:rFonts w:ascii="Arial" w:hAnsi="Arial" w:cs="Arial"/>
            <w:noProof/>
            <w:sz w:val="20"/>
            <w:szCs w:val="20"/>
          </w:rPr>
          <w:t xml:space="preserve">                                       </w:t>
        </w:r>
        <w:r w:rsidR="002E378E">
          <w:rPr>
            <w:rStyle w:val="Hyperlink"/>
            <w:rFonts w:ascii="Arial" w:hAnsi="Arial" w:cs="Arial"/>
            <w:noProof/>
            <w:sz w:val="20"/>
            <w:szCs w:val="20"/>
          </w:rPr>
          <w:t>……</w:t>
        </w:r>
        <w:r w:rsidR="00407C2B">
          <w:rPr>
            <w:rStyle w:val="Hyperlink"/>
            <w:rFonts w:ascii="Arial" w:hAnsi="Arial" w:cs="Arial"/>
            <w:noProof/>
            <w:sz w:val="20"/>
            <w:szCs w:val="20"/>
          </w:rPr>
          <w:t>…………</w:t>
        </w:r>
        <w:r w:rsidR="00C71DC1" w:rsidRPr="007F4B9C">
          <w:rPr>
            <w:rStyle w:val="Hyperlink"/>
            <w:rFonts w:ascii="Arial" w:hAnsi="Arial" w:cs="Arial"/>
            <w:noProof/>
            <w:sz w:val="20"/>
            <w:szCs w:val="20"/>
          </w:rPr>
          <w:t>1</w:t>
        </w:r>
        <w:r w:rsidR="00424AF7" w:rsidRPr="007F4B9C">
          <w:rPr>
            <w:rStyle w:val="Hyperlink"/>
            <w:rFonts w:ascii="Arial" w:hAnsi="Arial" w:cs="Arial"/>
            <w:noProof/>
            <w:sz w:val="20"/>
            <w:szCs w:val="20"/>
          </w:rPr>
          <w:t>2</w:t>
        </w:r>
        <w:r w:rsidR="00407C2B">
          <w:rPr>
            <w:rStyle w:val="Hyperlink"/>
            <w:rFonts w:ascii="Arial" w:hAnsi="Arial" w:cs="Arial"/>
            <w:noProof/>
            <w:sz w:val="20"/>
            <w:szCs w:val="20"/>
          </w:rPr>
          <w:t xml:space="preserve"> </w:t>
        </w:r>
        <w:r w:rsidRPr="007F4B9C">
          <w:rPr>
            <w:rStyle w:val="Hyperlink"/>
            <w:rFonts w:ascii="Arial" w:hAnsi="Arial" w:cs="Arial"/>
            <w:noProof/>
            <w:sz w:val="20"/>
            <w:szCs w:val="20"/>
          </w:rPr>
          <w:t>Anlage 2: Lieferverzeichnis mit Mengengerüst und Preisen 01.01.2027 – 31.01.2028</w:t>
        </w:r>
        <w:r w:rsidRPr="007F4B9C">
          <w:rPr>
            <w:rStyle w:val="Hyperlink"/>
            <w:rFonts w:ascii="Arial" w:hAnsi="Arial" w:cs="Arial"/>
            <w:noProof/>
            <w:webHidden/>
            <w:sz w:val="20"/>
            <w:szCs w:val="20"/>
          </w:rPr>
          <w:tab/>
        </w:r>
        <w:r w:rsidRPr="007F4B9C">
          <w:rPr>
            <w:rStyle w:val="Hyperlink"/>
            <w:rFonts w:ascii="Arial" w:hAnsi="Arial" w:cs="Arial"/>
            <w:noProof/>
            <w:webHidden/>
            <w:sz w:val="20"/>
            <w:szCs w:val="20"/>
          </w:rPr>
          <w:fldChar w:fldCharType="begin"/>
        </w:r>
        <w:r w:rsidRPr="007F4B9C">
          <w:rPr>
            <w:rStyle w:val="Hyperlink"/>
            <w:rFonts w:ascii="Arial" w:hAnsi="Arial" w:cs="Arial"/>
            <w:noProof/>
            <w:webHidden/>
            <w:sz w:val="20"/>
            <w:szCs w:val="20"/>
          </w:rPr>
          <w:instrText xml:space="preserve"> PAGEREF _Toc228268947 \h </w:instrText>
        </w:r>
        <w:r w:rsidRPr="007F4B9C">
          <w:rPr>
            <w:rStyle w:val="Hyperlink"/>
            <w:rFonts w:ascii="Arial" w:hAnsi="Arial" w:cs="Arial"/>
            <w:noProof/>
            <w:webHidden/>
            <w:sz w:val="20"/>
            <w:szCs w:val="20"/>
          </w:rPr>
        </w:r>
        <w:r w:rsidRPr="007F4B9C">
          <w:rPr>
            <w:rStyle w:val="Hyperlink"/>
            <w:rFonts w:ascii="Arial" w:hAnsi="Arial" w:cs="Arial"/>
            <w:noProof/>
            <w:webHidden/>
            <w:sz w:val="20"/>
            <w:szCs w:val="20"/>
          </w:rPr>
          <w:fldChar w:fldCharType="separate"/>
        </w:r>
        <w:r w:rsidR="007F4B9C" w:rsidRPr="007F4B9C">
          <w:rPr>
            <w:rStyle w:val="Hyperlink"/>
            <w:rFonts w:ascii="Arial" w:hAnsi="Arial" w:cs="Arial"/>
            <w:noProof/>
            <w:webHidden/>
            <w:sz w:val="20"/>
            <w:szCs w:val="20"/>
          </w:rPr>
          <w:t>13</w:t>
        </w:r>
        <w:r w:rsidRPr="007F4B9C">
          <w:rPr>
            <w:rStyle w:val="Hyperlink"/>
            <w:rFonts w:ascii="Arial" w:hAnsi="Arial" w:cs="Arial"/>
            <w:noProof/>
            <w:webHidden/>
            <w:sz w:val="20"/>
            <w:szCs w:val="20"/>
          </w:rPr>
          <w:fldChar w:fldCharType="end"/>
        </w:r>
      </w:hyperlink>
    </w:p>
    <w:p w14:paraId="5C4C8F12" w14:textId="0DC7AC7D" w:rsidR="00C84CD8" w:rsidRPr="007F4B9C" w:rsidRDefault="00C84CD8" w:rsidP="00A869BA">
      <w:pPr>
        <w:pStyle w:val="Verzeichnis3"/>
        <w:tabs>
          <w:tab w:val="right" w:leader="dot" w:pos="9062"/>
        </w:tabs>
        <w:spacing w:after="120"/>
        <w:ind w:left="442"/>
        <w:rPr>
          <w:rFonts w:ascii="Arial" w:eastAsiaTheme="minorEastAsia" w:hAnsi="Arial" w:cs="Arial"/>
          <w:noProof/>
          <w:kern w:val="2"/>
          <w14:ligatures w14:val="standardContextual"/>
        </w:rPr>
      </w:pPr>
      <w:hyperlink w:anchor="_Toc228268948" w:history="1">
        <w:r w:rsidRPr="007F4B9C">
          <w:rPr>
            <w:rStyle w:val="Hyperlink"/>
            <w:rFonts w:ascii="Arial" w:hAnsi="Arial" w:cs="Arial"/>
            <w:noProof/>
            <w:sz w:val="20"/>
            <w:szCs w:val="20"/>
          </w:rPr>
          <w:t>Anlage 3: Technische Spezifikation der Ausschreibun</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_Toc228268948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14</w:t>
        </w:r>
        <w:r w:rsidRPr="007F4B9C">
          <w:rPr>
            <w:rFonts w:ascii="Arial" w:hAnsi="Arial" w:cs="Arial"/>
            <w:noProof/>
            <w:webHidden/>
            <w:sz w:val="20"/>
            <w:szCs w:val="20"/>
          </w:rPr>
          <w:fldChar w:fldCharType="end"/>
        </w:r>
      </w:hyperlink>
    </w:p>
    <w:p w14:paraId="00198D3E" w14:textId="1D4EF234" w:rsidR="00C84CD8" w:rsidRPr="007F4B9C" w:rsidRDefault="00C84CD8" w:rsidP="00A869BA">
      <w:pPr>
        <w:pStyle w:val="Verzeichnis3"/>
        <w:tabs>
          <w:tab w:val="right" w:leader="dot" w:pos="9062"/>
        </w:tabs>
        <w:spacing w:after="120"/>
        <w:ind w:left="442"/>
        <w:rPr>
          <w:rFonts w:ascii="Arial" w:eastAsiaTheme="minorEastAsia" w:hAnsi="Arial" w:cs="Arial"/>
          <w:noProof/>
          <w:kern w:val="2"/>
          <w14:ligatures w14:val="standardContextual"/>
        </w:rPr>
      </w:pPr>
      <w:hyperlink w:anchor="_Toc228268949" w:history="1">
        <w:r w:rsidRPr="007F4B9C">
          <w:rPr>
            <w:rStyle w:val="Hyperlink"/>
            <w:rFonts w:ascii="Arial" w:hAnsi="Arial" w:cs="Arial"/>
            <w:noProof/>
            <w:sz w:val="20"/>
            <w:szCs w:val="20"/>
          </w:rPr>
          <w:t>Anlage 4: Angebot des Auftragnehmers vom ….</w:t>
        </w:r>
        <w:r w:rsidRPr="007F4B9C">
          <w:rPr>
            <w:rFonts w:ascii="Arial" w:hAnsi="Arial" w:cs="Arial"/>
            <w:noProof/>
            <w:webHidden/>
            <w:sz w:val="20"/>
            <w:szCs w:val="20"/>
          </w:rPr>
          <w:tab/>
        </w:r>
        <w:r w:rsidRPr="007F4B9C">
          <w:rPr>
            <w:rFonts w:ascii="Arial" w:hAnsi="Arial" w:cs="Arial"/>
            <w:noProof/>
            <w:webHidden/>
            <w:sz w:val="20"/>
            <w:szCs w:val="20"/>
          </w:rPr>
          <w:fldChar w:fldCharType="begin"/>
        </w:r>
        <w:r w:rsidRPr="007F4B9C">
          <w:rPr>
            <w:rFonts w:ascii="Arial" w:hAnsi="Arial" w:cs="Arial"/>
            <w:noProof/>
            <w:webHidden/>
            <w:sz w:val="20"/>
            <w:szCs w:val="20"/>
          </w:rPr>
          <w:instrText xml:space="preserve"> PAGEREF _Toc228268949 \h </w:instrText>
        </w:r>
        <w:r w:rsidRPr="007F4B9C">
          <w:rPr>
            <w:rFonts w:ascii="Arial" w:hAnsi="Arial" w:cs="Arial"/>
            <w:noProof/>
            <w:webHidden/>
            <w:sz w:val="20"/>
            <w:szCs w:val="20"/>
          </w:rPr>
        </w:r>
        <w:r w:rsidRPr="007F4B9C">
          <w:rPr>
            <w:rFonts w:ascii="Arial" w:hAnsi="Arial" w:cs="Arial"/>
            <w:noProof/>
            <w:webHidden/>
            <w:sz w:val="20"/>
            <w:szCs w:val="20"/>
          </w:rPr>
          <w:fldChar w:fldCharType="separate"/>
        </w:r>
        <w:r w:rsidR="007F4B9C" w:rsidRPr="007F4B9C">
          <w:rPr>
            <w:rFonts w:ascii="Arial" w:hAnsi="Arial" w:cs="Arial"/>
            <w:noProof/>
            <w:webHidden/>
            <w:sz w:val="20"/>
            <w:szCs w:val="20"/>
          </w:rPr>
          <w:t>15</w:t>
        </w:r>
        <w:r w:rsidRPr="007F4B9C">
          <w:rPr>
            <w:rFonts w:ascii="Arial" w:hAnsi="Arial" w:cs="Arial"/>
            <w:noProof/>
            <w:webHidden/>
            <w:sz w:val="20"/>
            <w:szCs w:val="20"/>
          </w:rPr>
          <w:fldChar w:fldCharType="end"/>
        </w:r>
      </w:hyperlink>
    </w:p>
    <w:p w14:paraId="31647DBE" w14:textId="6F4C45FB" w:rsidR="00721A4F" w:rsidRDefault="00721A4F" w:rsidP="00721A4F">
      <w:pPr>
        <w:spacing w:before="0"/>
      </w:pPr>
      <w:r>
        <w:rPr>
          <w:b/>
          <w:bCs/>
        </w:rPr>
        <w:fldChar w:fldCharType="end"/>
      </w:r>
    </w:p>
    <w:p w14:paraId="77389F76" w14:textId="77777777" w:rsidR="00AB6583" w:rsidRDefault="00AB6583" w:rsidP="00721A4F">
      <w:pPr>
        <w:spacing w:before="0"/>
        <w:rPr>
          <w:sz w:val="22"/>
          <w:szCs w:val="22"/>
        </w:rPr>
      </w:pPr>
    </w:p>
    <w:p w14:paraId="524A6FF9" w14:textId="77777777" w:rsidR="00721A4F" w:rsidRPr="00970A90" w:rsidRDefault="00721A4F" w:rsidP="00721A4F">
      <w:pPr>
        <w:spacing w:before="0"/>
        <w:rPr>
          <w:sz w:val="22"/>
          <w:szCs w:val="22"/>
        </w:rPr>
      </w:pPr>
      <w:r>
        <w:rPr>
          <w:sz w:val="22"/>
          <w:szCs w:val="22"/>
        </w:rPr>
        <w:br w:type="page"/>
      </w:r>
    </w:p>
    <w:p w14:paraId="0CB671E9" w14:textId="77777777" w:rsidR="00B12C68" w:rsidRDefault="000B0ADA" w:rsidP="000E6192">
      <w:pPr>
        <w:pStyle w:val="berschrift3"/>
        <w:numPr>
          <w:ilvl w:val="0"/>
          <w:numId w:val="1"/>
        </w:numPr>
        <w:spacing w:before="360" w:after="360"/>
        <w:ind w:left="567" w:hanging="567"/>
      </w:pPr>
      <w:bookmarkStart w:id="0" w:name="_Ref368920604"/>
      <w:bookmarkStart w:id="1" w:name="_Ref368927142"/>
      <w:bookmarkStart w:id="2" w:name="_Ref368928981"/>
      <w:bookmarkStart w:id="3" w:name="_Toc228268932"/>
      <w:r w:rsidRPr="00970A90">
        <w:lastRenderedPageBreak/>
        <w:t>Vertragsgegenstand</w:t>
      </w:r>
      <w:bookmarkEnd w:id="0"/>
      <w:bookmarkEnd w:id="1"/>
      <w:bookmarkEnd w:id="2"/>
      <w:r w:rsidR="003975E7">
        <w:t xml:space="preserve"> und Vertragsgrundlagen</w:t>
      </w:r>
      <w:bookmarkEnd w:id="3"/>
    </w:p>
    <w:p w14:paraId="4E3CB1F0" w14:textId="77777777" w:rsidR="003975E7" w:rsidRPr="003975E7" w:rsidRDefault="003975E7" w:rsidP="00CE71BD">
      <w:pPr>
        <w:numPr>
          <w:ilvl w:val="0"/>
          <w:numId w:val="2"/>
        </w:numPr>
        <w:spacing w:after="240"/>
        <w:rPr>
          <w:sz w:val="22"/>
          <w:szCs w:val="22"/>
        </w:rPr>
      </w:pPr>
      <w:r w:rsidRPr="00B64239">
        <w:rPr>
          <w:sz w:val="22"/>
          <w:szCs w:val="22"/>
        </w:rPr>
        <w:t xml:space="preserve">Der Auftraggeber </w:t>
      </w:r>
      <w:r w:rsidR="00926F43" w:rsidRPr="00926F43">
        <w:rPr>
          <w:sz w:val="22"/>
          <w:szCs w:val="22"/>
        </w:rPr>
        <w:t xml:space="preserve">und die </w:t>
      </w:r>
      <w:r w:rsidR="00EF448F">
        <w:rPr>
          <w:sz w:val="22"/>
          <w:szCs w:val="22"/>
        </w:rPr>
        <w:t xml:space="preserve">nach </w:t>
      </w:r>
      <w:r w:rsidR="00EF448F">
        <w:rPr>
          <w:sz w:val="22"/>
          <w:szCs w:val="22"/>
        </w:rPr>
        <w:fldChar w:fldCharType="begin"/>
      </w:r>
      <w:r w:rsidR="00EF448F">
        <w:rPr>
          <w:sz w:val="22"/>
          <w:szCs w:val="22"/>
        </w:rPr>
        <w:instrText xml:space="preserve"> REF _Ref16867521 \r \h </w:instrText>
      </w:r>
      <w:r w:rsidR="00EF448F">
        <w:rPr>
          <w:sz w:val="22"/>
          <w:szCs w:val="22"/>
        </w:rPr>
      </w:r>
      <w:r w:rsidR="00EF448F">
        <w:rPr>
          <w:sz w:val="22"/>
          <w:szCs w:val="22"/>
        </w:rPr>
        <w:fldChar w:fldCharType="separate"/>
      </w:r>
      <w:r w:rsidR="00EF448F">
        <w:rPr>
          <w:sz w:val="22"/>
          <w:szCs w:val="22"/>
        </w:rPr>
        <w:t>§ 2</w:t>
      </w:r>
      <w:r w:rsidR="00EF448F">
        <w:rPr>
          <w:sz w:val="22"/>
          <w:szCs w:val="22"/>
        </w:rPr>
        <w:fldChar w:fldCharType="end"/>
      </w:r>
      <w:r w:rsidR="00EF448F">
        <w:rPr>
          <w:sz w:val="22"/>
          <w:szCs w:val="22"/>
        </w:rPr>
        <w:t xml:space="preserve"> </w:t>
      </w:r>
      <w:r w:rsidR="00926F43" w:rsidRPr="00926F43">
        <w:rPr>
          <w:sz w:val="22"/>
          <w:szCs w:val="22"/>
        </w:rPr>
        <w:t>bestellberechtigten Unternehmen (zusammen</w:t>
      </w:r>
      <w:r w:rsidR="00FA6947">
        <w:rPr>
          <w:sz w:val="22"/>
          <w:szCs w:val="22"/>
        </w:rPr>
        <w:t xml:space="preserve"> und jeweils einzeln</w:t>
      </w:r>
      <w:r w:rsidR="00926F43" w:rsidRPr="00926F43">
        <w:rPr>
          <w:sz w:val="22"/>
          <w:szCs w:val="22"/>
        </w:rPr>
        <w:t>, sofern nicht einzeln bezeichnet, im Folgenden „</w:t>
      </w:r>
      <w:r w:rsidR="00926F43" w:rsidRPr="004E674C">
        <w:rPr>
          <w:b/>
          <w:sz w:val="22"/>
          <w:szCs w:val="22"/>
        </w:rPr>
        <w:t>Auftraggeber</w:t>
      </w:r>
      <w:r w:rsidR="00926F43" w:rsidRPr="00926F43">
        <w:rPr>
          <w:sz w:val="22"/>
          <w:szCs w:val="22"/>
        </w:rPr>
        <w:t>“</w:t>
      </w:r>
      <w:r w:rsidR="00FA6947">
        <w:rPr>
          <w:sz w:val="22"/>
          <w:szCs w:val="22"/>
        </w:rPr>
        <w:t xml:space="preserve"> genannt</w:t>
      </w:r>
      <w:r w:rsidR="00926F43" w:rsidRPr="00926F43">
        <w:rPr>
          <w:sz w:val="22"/>
          <w:szCs w:val="22"/>
        </w:rPr>
        <w:t>) erhalten durch den Abschluss dieses Rahmenvertrags die Möglichkeit</w:t>
      </w:r>
      <w:r w:rsidRPr="00B64239">
        <w:rPr>
          <w:sz w:val="22"/>
          <w:szCs w:val="22"/>
        </w:rPr>
        <w:t xml:space="preserve">, beim Auftragnehmer </w:t>
      </w:r>
      <w:r w:rsidR="002B6295">
        <w:rPr>
          <w:sz w:val="22"/>
          <w:szCs w:val="22"/>
        </w:rPr>
        <w:t xml:space="preserve">nach </w:t>
      </w:r>
      <w:r w:rsidR="004E674C">
        <w:rPr>
          <w:sz w:val="22"/>
          <w:szCs w:val="22"/>
        </w:rPr>
        <w:t xml:space="preserve">Bedarf </w:t>
      </w:r>
      <w:r w:rsidR="00071D66">
        <w:rPr>
          <w:sz w:val="22"/>
          <w:szCs w:val="22"/>
          <w:highlight w:val="yellow"/>
        </w:rPr>
        <w:t>G</w:t>
      </w:r>
      <w:r w:rsidR="00CE71BD" w:rsidRPr="00CE71BD">
        <w:rPr>
          <w:sz w:val="22"/>
          <w:szCs w:val="22"/>
          <w:highlight w:val="yellow"/>
        </w:rPr>
        <w:t>aszähler/</w:t>
      </w:r>
      <w:r w:rsidR="00071D66">
        <w:rPr>
          <w:sz w:val="22"/>
          <w:szCs w:val="22"/>
          <w:highlight w:val="yellow"/>
        </w:rPr>
        <w:t>W</w:t>
      </w:r>
      <w:r w:rsidR="00071D66" w:rsidRPr="00CE71BD">
        <w:rPr>
          <w:sz w:val="22"/>
          <w:szCs w:val="22"/>
          <w:highlight w:val="yellow"/>
        </w:rPr>
        <w:t>ärmezähler</w:t>
      </w:r>
      <w:r w:rsidR="00CE71BD" w:rsidRPr="00CE71BD">
        <w:rPr>
          <w:sz w:val="22"/>
          <w:szCs w:val="22"/>
          <w:highlight w:val="yellow"/>
        </w:rPr>
        <w:t>/Wasserzähler</w:t>
      </w:r>
      <w:r w:rsidR="00CE71BD" w:rsidRPr="00CE71BD">
        <w:rPr>
          <w:sz w:val="22"/>
          <w:szCs w:val="22"/>
        </w:rPr>
        <w:t xml:space="preserve"> </w:t>
      </w:r>
      <w:r w:rsidRPr="00B64239">
        <w:rPr>
          <w:sz w:val="22"/>
          <w:szCs w:val="22"/>
        </w:rPr>
        <w:t xml:space="preserve">zu </w:t>
      </w:r>
      <w:r w:rsidR="00931272">
        <w:rPr>
          <w:sz w:val="22"/>
          <w:szCs w:val="22"/>
        </w:rPr>
        <w:t>beziehen</w:t>
      </w:r>
      <w:r w:rsidRPr="00B64239">
        <w:rPr>
          <w:sz w:val="22"/>
          <w:szCs w:val="22"/>
        </w:rPr>
        <w:t xml:space="preserve">. </w:t>
      </w:r>
    </w:p>
    <w:p w14:paraId="09832A2B" w14:textId="77777777" w:rsidR="003975E7" w:rsidRPr="003975E7" w:rsidRDefault="003975E7" w:rsidP="00CE71BD">
      <w:pPr>
        <w:numPr>
          <w:ilvl w:val="0"/>
          <w:numId w:val="2"/>
        </w:numPr>
        <w:spacing w:after="240"/>
        <w:rPr>
          <w:sz w:val="22"/>
          <w:szCs w:val="22"/>
        </w:rPr>
      </w:pPr>
      <w:bookmarkStart w:id="4" w:name="_Ref372030561"/>
      <w:r w:rsidRPr="00B64239">
        <w:rPr>
          <w:sz w:val="22"/>
          <w:szCs w:val="22"/>
        </w:rPr>
        <w:t>Diese</w:t>
      </w:r>
      <w:r w:rsidR="004E674C">
        <w:rPr>
          <w:sz w:val="22"/>
          <w:szCs w:val="22"/>
        </w:rPr>
        <w:t>r Rahmenvertrag</w:t>
      </w:r>
      <w:r w:rsidRPr="00B64239">
        <w:rPr>
          <w:sz w:val="22"/>
          <w:szCs w:val="22"/>
        </w:rPr>
        <w:t xml:space="preserve"> gilt für alle Bestellungen/Abrufe/Kaufangebote </w:t>
      </w:r>
      <w:r w:rsidRPr="0055561A">
        <w:rPr>
          <w:sz w:val="22"/>
          <w:szCs w:val="22"/>
        </w:rPr>
        <w:t>(im Folgenden „</w:t>
      </w:r>
      <w:r w:rsidRPr="000D2B65">
        <w:rPr>
          <w:b/>
          <w:sz w:val="22"/>
          <w:szCs w:val="22"/>
        </w:rPr>
        <w:t>Bestellungen</w:t>
      </w:r>
      <w:r w:rsidRPr="0055561A">
        <w:rPr>
          <w:sz w:val="22"/>
          <w:szCs w:val="22"/>
        </w:rPr>
        <w:t xml:space="preserve">“) </w:t>
      </w:r>
      <w:r w:rsidRPr="00B64239">
        <w:rPr>
          <w:sz w:val="22"/>
          <w:szCs w:val="22"/>
        </w:rPr>
        <w:t xml:space="preserve">von </w:t>
      </w:r>
      <w:r w:rsidR="00071D66">
        <w:rPr>
          <w:sz w:val="22"/>
          <w:szCs w:val="22"/>
          <w:highlight w:val="yellow"/>
        </w:rPr>
        <w:t>G</w:t>
      </w:r>
      <w:r w:rsidR="00071D66" w:rsidRPr="00CE71BD">
        <w:rPr>
          <w:sz w:val="22"/>
          <w:szCs w:val="22"/>
          <w:highlight w:val="yellow"/>
        </w:rPr>
        <w:t>aszähler/</w:t>
      </w:r>
      <w:r w:rsidR="00071D66">
        <w:rPr>
          <w:sz w:val="22"/>
          <w:szCs w:val="22"/>
          <w:highlight w:val="yellow"/>
        </w:rPr>
        <w:t>W</w:t>
      </w:r>
      <w:r w:rsidR="00071D66" w:rsidRPr="00CE71BD">
        <w:rPr>
          <w:sz w:val="22"/>
          <w:szCs w:val="22"/>
          <w:highlight w:val="yellow"/>
        </w:rPr>
        <w:t>ärmezähler/Wasserzähler</w:t>
      </w:r>
      <w:r w:rsidR="00071D66" w:rsidRPr="00CE71BD" w:rsidDel="00071D66">
        <w:rPr>
          <w:sz w:val="22"/>
          <w:szCs w:val="22"/>
          <w:highlight w:val="yellow"/>
        </w:rPr>
        <w:t xml:space="preserve"> </w:t>
      </w:r>
      <w:r w:rsidRPr="0055561A">
        <w:rPr>
          <w:sz w:val="22"/>
          <w:szCs w:val="22"/>
        </w:rPr>
        <w:t>(nachfolgend „</w:t>
      </w:r>
      <w:r w:rsidR="00931272">
        <w:rPr>
          <w:b/>
          <w:sz w:val="22"/>
          <w:szCs w:val="22"/>
        </w:rPr>
        <w:t>Lieferungen</w:t>
      </w:r>
      <w:r w:rsidRPr="0055561A">
        <w:rPr>
          <w:sz w:val="22"/>
          <w:szCs w:val="22"/>
        </w:rPr>
        <w:t>“)</w:t>
      </w:r>
      <w:r w:rsidR="00013557">
        <w:rPr>
          <w:sz w:val="22"/>
          <w:szCs w:val="22"/>
        </w:rPr>
        <w:t xml:space="preserve"> des </w:t>
      </w:r>
      <w:r w:rsidR="004E674C">
        <w:rPr>
          <w:sz w:val="22"/>
          <w:szCs w:val="22"/>
        </w:rPr>
        <w:t xml:space="preserve">jeweiligen </w:t>
      </w:r>
      <w:r w:rsidR="00013557">
        <w:rPr>
          <w:sz w:val="22"/>
          <w:szCs w:val="22"/>
        </w:rPr>
        <w:t>Auftraggebers bzw. in dessen Namen</w:t>
      </w:r>
      <w:r w:rsidRPr="00B64239">
        <w:rPr>
          <w:sz w:val="22"/>
          <w:szCs w:val="22"/>
        </w:rPr>
        <w:t xml:space="preserve">, die beim Auftragnehmer getätigt </w:t>
      </w:r>
      <w:proofErr w:type="gramStart"/>
      <w:r w:rsidRPr="00B64239">
        <w:rPr>
          <w:sz w:val="22"/>
          <w:szCs w:val="22"/>
        </w:rPr>
        <w:t>werden</w:t>
      </w:r>
      <w:proofErr w:type="gramEnd"/>
      <w:r w:rsidRPr="00B64239">
        <w:rPr>
          <w:sz w:val="22"/>
          <w:szCs w:val="22"/>
        </w:rPr>
        <w:t xml:space="preserve"> und zwar unabhän</w:t>
      </w:r>
      <w:r w:rsidR="004E674C">
        <w:rPr>
          <w:sz w:val="22"/>
          <w:szCs w:val="22"/>
        </w:rPr>
        <w:t>gig davon, ob auf diese</w:t>
      </w:r>
      <w:r w:rsidR="000C75B2">
        <w:rPr>
          <w:sz w:val="22"/>
          <w:szCs w:val="22"/>
        </w:rPr>
        <w:t>n</w:t>
      </w:r>
      <w:r w:rsidR="004E674C">
        <w:rPr>
          <w:sz w:val="22"/>
          <w:szCs w:val="22"/>
        </w:rPr>
        <w:t xml:space="preserve"> Rahmenvertrag</w:t>
      </w:r>
      <w:r w:rsidRPr="00B64239">
        <w:rPr>
          <w:sz w:val="22"/>
          <w:szCs w:val="22"/>
        </w:rPr>
        <w:t xml:space="preserve"> verwiesen wird oder keine Angabe zu den Vertragsgrundlagen erfolgt.</w:t>
      </w:r>
      <w:bookmarkEnd w:id="4"/>
      <w:r w:rsidRPr="00B64239">
        <w:rPr>
          <w:sz w:val="22"/>
          <w:szCs w:val="22"/>
        </w:rPr>
        <w:t xml:space="preserve"> </w:t>
      </w:r>
    </w:p>
    <w:p w14:paraId="07F56F45" w14:textId="77777777" w:rsidR="003975E7" w:rsidRPr="00B64239" w:rsidRDefault="004E674C" w:rsidP="000E6192">
      <w:pPr>
        <w:numPr>
          <w:ilvl w:val="0"/>
          <w:numId w:val="2"/>
        </w:numPr>
        <w:spacing w:after="240"/>
        <w:rPr>
          <w:sz w:val="22"/>
          <w:szCs w:val="22"/>
        </w:rPr>
      </w:pPr>
      <w:r>
        <w:rPr>
          <w:sz w:val="22"/>
          <w:szCs w:val="22"/>
        </w:rPr>
        <w:t>Vertragsgrundlagen dieses Rahmenvertrags</w:t>
      </w:r>
      <w:r w:rsidR="003975E7" w:rsidRPr="00B64239">
        <w:rPr>
          <w:sz w:val="22"/>
          <w:szCs w:val="22"/>
        </w:rPr>
        <w:t xml:space="preserve"> sind die nachfolgend aufgeführten Unterlagen:</w:t>
      </w:r>
    </w:p>
    <w:p w14:paraId="6DBA4DA8" w14:textId="77777777" w:rsidR="003975E7" w:rsidRPr="00071D66" w:rsidRDefault="003975E7" w:rsidP="000E6192">
      <w:pPr>
        <w:numPr>
          <w:ilvl w:val="1"/>
          <w:numId w:val="2"/>
        </w:numPr>
        <w:spacing w:after="240"/>
        <w:rPr>
          <w:sz w:val="22"/>
          <w:szCs w:val="22"/>
        </w:rPr>
      </w:pPr>
      <w:r w:rsidRPr="00071D66">
        <w:rPr>
          <w:sz w:val="22"/>
          <w:szCs w:val="22"/>
        </w:rPr>
        <w:t>die nachfolgenden Reg</w:t>
      </w:r>
      <w:r w:rsidR="0073509B" w:rsidRPr="00071D66">
        <w:rPr>
          <w:sz w:val="22"/>
          <w:szCs w:val="22"/>
        </w:rPr>
        <w:t>e</w:t>
      </w:r>
      <w:r w:rsidR="004E674C" w:rsidRPr="00071D66">
        <w:rPr>
          <w:sz w:val="22"/>
          <w:szCs w:val="22"/>
        </w:rPr>
        <w:t>lungen dieser Rahmenvertrags</w:t>
      </w:r>
    </w:p>
    <w:p w14:paraId="1F420A96" w14:textId="21C4E1BB" w:rsidR="00A238CB" w:rsidRPr="00071D66" w:rsidRDefault="00A238CB" w:rsidP="000E6192">
      <w:pPr>
        <w:numPr>
          <w:ilvl w:val="1"/>
          <w:numId w:val="2"/>
        </w:numPr>
        <w:spacing w:after="240"/>
        <w:rPr>
          <w:sz w:val="22"/>
          <w:szCs w:val="22"/>
        </w:rPr>
      </w:pPr>
      <w:r w:rsidRPr="00071D66">
        <w:rPr>
          <w:sz w:val="22"/>
          <w:szCs w:val="22"/>
        </w:rPr>
        <w:t xml:space="preserve">das Verhandlungsprotokoll vom </w:t>
      </w:r>
      <w:r w:rsidRPr="00071D66">
        <w:rPr>
          <w:sz w:val="22"/>
          <w:szCs w:val="22"/>
          <w:highlight w:val="yellow"/>
        </w:rPr>
        <w:t>[Datum]</w:t>
      </w:r>
      <w:r w:rsidRPr="00071D66">
        <w:rPr>
          <w:sz w:val="22"/>
          <w:szCs w:val="22"/>
        </w:rPr>
        <w:t xml:space="preserve"> (Anlage 1)</w:t>
      </w:r>
    </w:p>
    <w:p w14:paraId="439CED57" w14:textId="63B22B97" w:rsidR="001261F9" w:rsidRPr="00071D66" w:rsidRDefault="001261F9" w:rsidP="003E7BF9">
      <w:pPr>
        <w:numPr>
          <w:ilvl w:val="1"/>
          <w:numId w:val="2"/>
        </w:numPr>
        <w:spacing w:after="240"/>
        <w:rPr>
          <w:sz w:val="22"/>
          <w:szCs w:val="22"/>
        </w:rPr>
      </w:pPr>
      <w:r w:rsidRPr="00071D66">
        <w:rPr>
          <w:sz w:val="22"/>
          <w:szCs w:val="22"/>
        </w:rPr>
        <w:t xml:space="preserve">Lieferverzeichnis mit </w:t>
      </w:r>
      <w:r w:rsidR="00CE71BD" w:rsidRPr="00071D66">
        <w:rPr>
          <w:sz w:val="22"/>
          <w:szCs w:val="22"/>
        </w:rPr>
        <w:t xml:space="preserve">Mengengerüst und </w:t>
      </w:r>
      <w:r w:rsidRPr="00071D66">
        <w:rPr>
          <w:sz w:val="22"/>
          <w:szCs w:val="22"/>
        </w:rPr>
        <w:t>Pr</w:t>
      </w:r>
      <w:r w:rsidR="00CE71BD" w:rsidRPr="00071D66">
        <w:rPr>
          <w:sz w:val="22"/>
          <w:szCs w:val="22"/>
        </w:rPr>
        <w:t>eisen 01.01</w:t>
      </w:r>
      <w:r w:rsidR="003E7BF9" w:rsidRPr="00071D66">
        <w:rPr>
          <w:sz w:val="22"/>
          <w:szCs w:val="22"/>
        </w:rPr>
        <w:t>.20</w:t>
      </w:r>
      <w:r w:rsidR="00CE71BD" w:rsidRPr="00071D66">
        <w:rPr>
          <w:sz w:val="22"/>
          <w:szCs w:val="22"/>
        </w:rPr>
        <w:t>2</w:t>
      </w:r>
      <w:r w:rsidR="00C84CD8">
        <w:rPr>
          <w:sz w:val="22"/>
          <w:szCs w:val="22"/>
        </w:rPr>
        <w:t>7</w:t>
      </w:r>
      <w:r w:rsidR="00CE71BD" w:rsidRPr="00071D66">
        <w:rPr>
          <w:sz w:val="22"/>
          <w:szCs w:val="22"/>
        </w:rPr>
        <w:t xml:space="preserve"> – 31.12</w:t>
      </w:r>
      <w:r w:rsidR="003E7BF9" w:rsidRPr="00071D66">
        <w:rPr>
          <w:sz w:val="22"/>
          <w:szCs w:val="22"/>
        </w:rPr>
        <w:t>.</w:t>
      </w:r>
      <w:r w:rsidR="00CE71BD" w:rsidRPr="00071D66">
        <w:rPr>
          <w:sz w:val="22"/>
          <w:szCs w:val="22"/>
        </w:rPr>
        <w:t>202</w:t>
      </w:r>
      <w:r w:rsidR="00C84CD8">
        <w:rPr>
          <w:sz w:val="22"/>
          <w:szCs w:val="22"/>
        </w:rPr>
        <w:t>8</w:t>
      </w:r>
      <w:r w:rsidR="003E7BF9" w:rsidRPr="00071D66">
        <w:rPr>
          <w:sz w:val="22"/>
          <w:szCs w:val="22"/>
        </w:rPr>
        <w:t xml:space="preserve"> </w:t>
      </w:r>
      <w:r w:rsidRPr="00071D66">
        <w:rPr>
          <w:sz w:val="22"/>
          <w:szCs w:val="22"/>
        </w:rPr>
        <w:t>(Anlage 2).</w:t>
      </w:r>
    </w:p>
    <w:p w14:paraId="7649FC11" w14:textId="2A84A704" w:rsidR="001261F9" w:rsidRPr="00071D66" w:rsidRDefault="004E674C" w:rsidP="001261F9">
      <w:pPr>
        <w:numPr>
          <w:ilvl w:val="1"/>
          <w:numId w:val="2"/>
        </w:numPr>
        <w:spacing w:after="240"/>
        <w:rPr>
          <w:sz w:val="22"/>
          <w:szCs w:val="22"/>
        </w:rPr>
      </w:pPr>
      <w:r w:rsidRPr="00071D66">
        <w:rPr>
          <w:sz w:val="22"/>
          <w:szCs w:val="22"/>
        </w:rPr>
        <w:t>die Technische Spezifikation</w:t>
      </w:r>
      <w:r w:rsidR="00931272" w:rsidRPr="00071D66">
        <w:rPr>
          <w:sz w:val="22"/>
          <w:szCs w:val="22"/>
        </w:rPr>
        <w:t xml:space="preserve"> </w:t>
      </w:r>
      <w:r w:rsidR="00D418E1">
        <w:rPr>
          <w:sz w:val="22"/>
          <w:szCs w:val="22"/>
        </w:rPr>
        <w:t>der Ausschreibung</w:t>
      </w:r>
      <w:r w:rsidRPr="00071D66">
        <w:rPr>
          <w:sz w:val="22"/>
          <w:szCs w:val="22"/>
        </w:rPr>
        <w:t xml:space="preserve"> </w:t>
      </w:r>
      <w:r w:rsidR="00A238CB" w:rsidRPr="00071D66">
        <w:rPr>
          <w:sz w:val="22"/>
          <w:szCs w:val="22"/>
        </w:rPr>
        <w:t>(Anlage</w:t>
      </w:r>
      <w:r w:rsidR="001261F9" w:rsidRPr="00071D66">
        <w:rPr>
          <w:sz w:val="22"/>
          <w:szCs w:val="22"/>
        </w:rPr>
        <w:t xml:space="preserve"> </w:t>
      </w:r>
      <w:r w:rsidR="00D418E1">
        <w:rPr>
          <w:sz w:val="22"/>
          <w:szCs w:val="22"/>
        </w:rPr>
        <w:t>3</w:t>
      </w:r>
      <w:r w:rsidR="003975E7" w:rsidRPr="00071D66">
        <w:rPr>
          <w:sz w:val="22"/>
          <w:szCs w:val="22"/>
        </w:rPr>
        <w:t>)</w:t>
      </w:r>
    </w:p>
    <w:p w14:paraId="0F5813BC" w14:textId="07E1444B" w:rsidR="003975E7" w:rsidRPr="00071D66" w:rsidRDefault="003975E7" w:rsidP="000E6192">
      <w:pPr>
        <w:numPr>
          <w:ilvl w:val="1"/>
          <w:numId w:val="2"/>
        </w:numPr>
        <w:spacing w:after="240"/>
        <w:rPr>
          <w:sz w:val="22"/>
          <w:szCs w:val="22"/>
        </w:rPr>
      </w:pPr>
      <w:r w:rsidRPr="00071D66">
        <w:rPr>
          <w:sz w:val="22"/>
          <w:szCs w:val="22"/>
          <w:highlight w:val="yellow"/>
        </w:rPr>
        <w:t>das Angebo</w:t>
      </w:r>
      <w:r w:rsidR="00A238CB" w:rsidRPr="00071D66">
        <w:rPr>
          <w:sz w:val="22"/>
          <w:szCs w:val="22"/>
          <w:highlight w:val="yellow"/>
        </w:rPr>
        <w:t>t des Auftragnehmers vom …. (Anlage</w:t>
      </w:r>
      <w:r w:rsidR="00CE71BD" w:rsidRPr="00071D66">
        <w:rPr>
          <w:sz w:val="22"/>
          <w:szCs w:val="22"/>
          <w:highlight w:val="yellow"/>
        </w:rPr>
        <w:t xml:space="preserve"> </w:t>
      </w:r>
      <w:r w:rsidR="00D418E1">
        <w:rPr>
          <w:sz w:val="22"/>
          <w:szCs w:val="22"/>
          <w:highlight w:val="yellow"/>
        </w:rPr>
        <w:t>4</w:t>
      </w:r>
      <w:r w:rsidR="00013557" w:rsidRPr="00071D66">
        <w:rPr>
          <w:sz w:val="22"/>
          <w:szCs w:val="22"/>
          <w:highlight w:val="yellow"/>
        </w:rPr>
        <w:t>)</w:t>
      </w:r>
    </w:p>
    <w:p w14:paraId="40F9DB01" w14:textId="6F19C951" w:rsidR="003975E7" w:rsidRPr="00071D66" w:rsidRDefault="00071D66" w:rsidP="000E6192">
      <w:pPr>
        <w:numPr>
          <w:ilvl w:val="1"/>
          <w:numId w:val="2"/>
        </w:numPr>
        <w:spacing w:after="240"/>
        <w:rPr>
          <w:sz w:val="22"/>
          <w:szCs w:val="22"/>
        </w:rPr>
      </w:pPr>
      <w:r>
        <w:rPr>
          <w:sz w:val="22"/>
          <w:szCs w:val="22"/>
        </w:rPr>
        <w:t xml:space="preserve">die Ausschreibung </w:t>
      </w:r>
      <w:r w:rsidRPr="00D418E1">
        <w:rPr>
          <w:sz w:val="22"/>
          <w:szCs w:val="22"/>
          <w:highlight w:val="yellow"/>
        </w:rPr>
        <w:t xml:space="preserve">RFQ </w:t>
      </w:r>
      <w:r w:rsidR="007A51BE">
        <w:rPr>
          <w:sz w:val="22"/>
          <w:szCs w:val="22"/>
          <w:highlight w:val="yellow"/>
        </w:rPr>
        <w:t>SE000247</w:t>
      </w:r>
      <w:r w:rsidR="003975E7" w:rsidRPr="00D418E1">
        <w:rPr>
          <w:sz w:val="22"/>
          <w:szCs w:val="22"/>
          <w:highlight w:val="yellow"/>
        </w:rPr>
        <w:t>;</w:t>
      </w:r>
    </w:p>
    <w:p w14:paraId="4C5388AF" w14:textId="77777777" w:rsidR="003975E7" w:rsidRPr="00091762" w:rsidRDefault="004E674C" w:rsidP="000E6192">
      <w:pPr>
        <w:numPr>
          <w:ilvl w:val="1"/>
          <w:numId w:val="2"/>
        </w:numPr>
        <w:spacing w:after="240"/>
        <w:rPr>
          <w:color w:val="auto"/>
          <w:sz w:val="22"/>
          <w:szCs w:val="22"/>
        </w:rPr>
      </w:pPr>
      <w:bookmarkStart w:id="5" w:name="_Ref437014534"/>
      <w:proofErr w:type="gramStart"/>
      <w:r>
        <w:rPr>
          <w:color w:val="auto"/>
          <w:sz w:val="22"/>
          <w:szCs w:val="22"/>
        </w:rPr>
        <w:t>soweit</w:t>
      </w:r>
      <w:proofErr w:type="gramEnd"/>
      <w:r>
        <w:rPr>
          <w:color w:val="auto"/>
          <w:sz w:val="22"/>
          <w:szCs w:val="22"/>
        </w:rPr>
        <w:t xml:space="preserve"> die bestellberechtig</w:t>
      </w:r>
      <w:r w:rsidR="00EF448F">
        <w:rPr>
          <w:color w:val="auto"/>
          <w:sz w:val="22"/>
          <w:szCs w:val="22"/>
        </w:rPr>
        <w:t>ten Unternehmen zum MVV Energie-</w:t>
      </w:r>
      <w:r>
        <w:rPr>
          <w:color w:val="auto"/>
          <w:sz w:val="22"/>
          <w:szCs w:val="22"/>
        </w:rPr>
        <w:t>Konzern gehören</w:t>
      </w:r>
      <w:r w:rsidR="00EF448F">
        <w:rPr>
          <w:color w:val="auto"/>
          <w:sz w:val="22"/>
          <w:szCs w:val="22"/>
        </w:rPr>
        <w:t>,</w:t>
      </w:r>
      <w:r>
        <w:rPr>
          <w:color w:val="auto"/>
          <w:sz w:val="22"/>
          <w:szCs w:val="22"/>
        </w:rPr>
        <w:t xml:space="preserve"> </w:t>
      </w:r>
      <w:r w:rsidR="00091762" w:rsidRPr="00722122">
        <w:rPr>
          <w:color w:val="auto"/>
          <w:sz w:val="22"/>
          <w:szCs w:val="22"/>
        </w:rPr>
        <w:t>die unter</w:t>
      </w:r>
      <w:r w:rsidR="00091762" w:rsidRPr="0023154C">
        <w:rPr>
          <w:color w:val="auto"/>
          <w:sz w:val="22"/>
          <w:szCs w:val="22"/>
        </w:rPr>
        <w:t xml:space="preserve"> </w:t>
      </w:r>
      <w:hyperlink r:id="rId14" w:history="1">
        <w:r w:rsidR="003D4A8C" w:rsidRPr="000649C3">
          <w:rPr>
            <w:rStyle w:val="Hyperlink"/>
            <w:sz w:val="22"/>
            <w:szCs w:val="22"/>
          </w:rPr>
          <w:t>https://www.mvv.de/partner/lieferanten/zentraleinkauf/downloadbereich/</w:t>
        </w:r>
      </w:hyperlink>
      <w:r w:rsidR="003D4A8C">
        <w:rPr>
          <w:color w:val="auto"/>
          <w:sz w:val="22"/>
          <w:szCs w:val="22"/>
        </w:rPr>
        <w:t xml:space="preserve"> </w:t>
      </w:r>
      <w:r w:rsidR="00091762" w:rsidRPr="000F335C">
        <w:rPr>
          <w:color w:val="auto"/>
          <w:sz w:val="22"/>
          <w:szCs w:val="22"/>
        </w:rPr>
        <w:t>veröffentlichten Compliance-Richtlinien für Rechtsgeschäfte mit Unternehmen des MVV Energie-Konzerns in der derzeit gültigen Fassung</w:t>
      </w:r>
      <w:bookmarkEnd w:id="5"/>
      <w:r w:rsidR="003975E7" w:rsidRPr="00091762">
        <w:rPr>
          <w:sz w:val="22"/>
          <w:szCs w:val="22"/>
        </w:rPr>
        <w:t>.</w:t>
      </w:r>
    </w:p>
    <w:p w14:paraId="3BAF7AD0" w14:textId="77777777" w:rsidR="003975E7" w:rsidRPr="003975E7" w:rsidRDefault="003975E7" w:rsidP="000E6192">
      <w:pPr>
        <w:numPr>
          <w:ilvl w:val="0"/>
          <w:numId w:val="2"/>
        </w:numPr>
        <w:spacing w:after="240"/>
        <w:rPr>
          <w:sz w:val="22"/>
          <w:szCs w:val="22"/>
        </w:rPr>
      </w:pPr>
      <w:r>
        <w:rPr>
          <w:sz w:val="22"/>
          <w:szCs w:val="22"/>
        </w:rPr>
        <w:t>Absatz 3</w:t>
      </w:r>
      <w:r w:rsidRPr="00B64239">
        <w:rPr>
          <w:sz w:val="22"/>
          <w:szCs w:val="22"/>
        </w:rPr>
        <w:t xml:space="preserve"> gilt entsprechend für jede Bestellung</w:t>
      </w:r>
      <w:r>
        <w:rPr>
          <w:sz w:val="22"/>
          <w:szCs w:val="22"/>
        </w:rPr>
        <w:t>, jeden Abruf und/oder jedes Kaufangebot</w:t>
      </w:r>
      <w:r w:rsidRPr="00B64239">
        <w:rPr>
          <w:sz w:val="22"/>
          <w:szCs w:val="22"/>
        </w:rPr>
        <w:t>.</w:t>
      </w:r>
    </w:p>
    <w:p w14:paraId="56076437" w14:textId="77777777" w:rsidR="003975E7" w:rsidRPr="003975E7" w:rsidRDefault="003975E7" w:rsidP="000E6192">
      <w:pPr>
        <w:numPr>
          <w:ilvl w:val="0"/>
          <w:numId w:val="2"/>
        </w:numPr>
        <w:spacing w:after="240"/>
        <w:rPr>
          <w:sz w:val="22"/>
          <w:szCs w:val="22"/>
        </w:rPr>
      </w:pPr>
      <w:r w:rsidRPr="00B64239">
        <w:rPr>
          <w:sz w:val="22"/>
          <w:szCs w:val="22"/>
        </w:rPr>
        <w:t>Bei Widersprüchen zwischen den oben aufgeführten Vertragsgrundlagen bestimmt sich das Rangverhältnis nach der Reihenfolge der in Abs</w:t>
      </w:r>
      <w:r>
        <w:rPr>
          <w:sz w:val="22"/>
          <w:szCs w:val="22"/>
        </w:rPr>
        <w:t>atz</w:t>
      </w:r>
      <w:r w:rsidRPr="00B64239">
        <w:rPr>
          <w:sz w:val="22"/>
          <w:szCs w:val="22"/>
        </w:rPr>
        <w:t xml:space="preserve"> 3 vereinbarten Aufzählung. Bei Widersprüchen zwischen gleichrangigen Ver</w:t>
      </w:r>
      <w:r w:rsidRPr="0055561A">
        <w:rPr>
          <w:sz w:val="22"/>
          <w:szCs w:val="22"/>
        </w:rPr>
        <w:t>tragsgrundlagen oder innerhalb einer Vertrag</w:t>
      </w:r>
      <w:r w:rsidRPr="00B64239">
        <w:rPr>
          <w:sz w:val="22"/>
          <w:szCs w:val="22"/>
        </w:rPr>
        <w:t>s</w:t>
      </w:r>
      <w:r w:rsidRPr="0055561A">
        <w:rPr>
          <w:sz w:val="22"/>
          <w:szCs w:val="22"/>
        </w:rPr>
        <w:t xml:space="preserve">grundlage ist im Zweifel </w:t>
      </w:r>
      <w:proofErr w:type="gramStart"/>
      <w:r w:rsidRPr="0055561A">
        <w:rPr>
          <w:sz w:val="22"/>
          <w:szCs w:val="22"/>
        </w:rPr>
        <w:t>die spezieller beschriebene Ausf</w:t>
      </w:r>
      <w:r w:rsidRPr="00B64239">
        <w:rPr>
          <w:sz w:val="22"/>
          <w:szCs w:val="22"/>
        </w:rPr>
        <w:t>üh</w:t>
      </w:r>
      <w:r w:rsidRPr="0055561A">
        <w:rPr>
          <w:sz w:val="22"/>
          <w:szCs w:val="22"/>
        </w:rPr>
        <w:t>rung</w:t>
      </w:r>
      <w:proofErr w:type="gramEnd"/>
      <w:r w:rsidRPr="0055561A">
        <w:rPr>
          <w:sz w:val="22"/>
          <w:szCs w:val="22"/>
        </w:rPr>
        <w:t xml:space="preserve"> maßgebend. Ein Widerspruch im vorgenannten Sinne liegt nicht vor, wenn eine nachrangige Ve</w:t>
      </w:r>
      <w:r w:rsidRPr="00B64239">
        <w:rPr>
          <w:sz w:val="22"/>
          <w:szCs w:val="22"/>
        </w:rPr>
        <w:t>r</w:t>
      </w:r>
      <w:r w:rsidRPr="0055561A">
        <w:rPr>
          <w:sz w:val="22"/>
          <w:szCs w:val="22"/>
        </w:rPr>
        <w:t>tragsgrundlage eine vorher</w:t>
      </w:r>
      <w:r w:rsidRPr="00B64239">
        <w:rPr>
          <w:sz w:val="22"/>
          <w:szCs w:val="22"/>
        </w:rPr>
        <w:t>i</w:t>
      </w:r>
      <w:r w:rsidRPr="0055561A">
        <w:rPr>
          <w:sz w:val="22"/>
          <w:szCs w:val="22"/>
        </w:rPr>
        <w:t>ge e</w:t>
      </w:r>
      <w:r w:rsidRPr="00B64239">
        <w:rPr>
          <w:sz w:val="22"/>
          <w:szCs w:val="22"/>
        </w:rPr>
        <w:t>r</w:t>
      </w:r>
      <w:r w:rsidRPr="0055561A">
        <w:rPr>
          <w:sz w:val="22"/>
          <w:szCs w:val="22"/>
        </w:rPr>
        <w:t>gänzt oder konkret</w:t>
      </w:r>
      <w:r w:rsidRPr="00B64239">
        <w:rPr>
          <w:sz w:val="22"/>
          <w:szCs w:val="22"/>
        </w:rPr>
        <w:t>i</w:t>
      </w:r>
      <w:r w:rsidRPr="0055561A">
        <w:rPr>
          <w:sz w:val="22"/>
          <w:szCs w:val="22"/>
        </w:rPr>
        <w:t>siert.</w:t>
      </w:r>
    </w:p>
    <w:p w14:paraId="749C65F9" w14:textId="77777777" w:rsidR="003975E7" w:rsidRPr="003975E7" w:rsidRDefault="003975E7" w:rsidP="000E6192">
      <w:pPr>
        <w:numPr>
          <w:ilvl w:val="0"/>
          <w:numId w:val="2"/>
        </w:numPr>
        <w:spacing w:after="240"/>
        <w:rPr>
          <w:sz w:val="22"/>
          <w:szCs w:val="22"/>
        </w:rPr>
      </w:pPr>
      <w:r w:rsidRPr="00B64239">
        <w:rPr>
          <w:sz w:val="22"/>
          <w:szCs w:val="22"/>
        </w:rPr>
        <w:t>Allgemeine Geschäftsbedingungen des Auftragnehmers werden nicht Vertragsbestandteil dieser Rahmenvereinbarung und/oder einer Bestellung. Dies gilt auch dann, wenn die Auftragsbestätigung des Auftrag</w:t>
      </w:r>
      <w:r w:rsidR="00656B43">
        <w:rPr>
          <w:sz w:val="22"/>
          <w:szCs w:val="22"/>
        </w:rPr>
        <w:t>nehmers</w:t>
      </w:r>
      <w:r w:rsidRPr="00B64239">
        <w:rPr>
          <w:sz w:val="22"/>
          <w:szCs w:val="22"/>
        </w:rPr>
        <w:t xml:space="preserve"> die Allgemeine Geschäftsbedingungen als Vertragsbestandteil nennt und </w:t>
      </w:r>
      <w:r w:rsidR="00013557">
        <w:rPr>
          <w:sz w:val="22"/>
          <w:szCs w:val="22"/>
        </w:rPr>
        <w:t xml:space="preserve">der Auftraggeber oder </w:t>
      </w:r>
      <w:r w:rsidRPr="00B64239">
        <w:rPr>
          <w:sz w:val="22"/>
          <w:szCs w:val="22"/>
        </w:rPr>
        <w:t>das bestellberechtigte Unternehmen dem nicht wider</w:t>
      </w:r>
      <w:r w:rsidR="00013557">
        <w:rPr>
          <w:sz w:val="22"/>
          <w:szCs w:val="22"/>
        </w:rPr>
        <w:t>sprechen</w:t>
      </w:r>
      <w:r w:rsidRPr="00B64239">
        <w:rPr>
          <w:sz w:val="22"/>
          <w:szCs w:val="22"/>
        </w:rPr>
        <w:t>.</w:t>
      </w:r>
    </w:p>
    <w:p w14:paraId="2F00F30D" w14:textId="77777777" w:rsidR="00412440" w:rsidRPr="005502AD" w:rsidRDefault="00412440" w:rsidP="000E6192">
      <w:pPr>
        <w:pStyle w:val="berschrift3"/>
        <w:numPr>
          <w:ilvl w:val="0"/>
          <w:numId w:val="1"/>
        </w:numPr>
        <w:spacing w:before="360" w:after="360"/>
        <w:ind w:left="567" w:hanging="567"/>
      </w:pPr>
      <w:bookmarkStart w:id="6" w:name="_Ref16867521"/>
      <w:bookmarkStart w:id="7" w:name="_Toc228268933"/>
      <w:bookmarkStart w:id="8" w:name="_Ref368990494"/>
      <w:r w:rsidRPr="005502AD">
        <w:t>Bestellberechtigte Unternehmen</w:t>
      </w:r>
      <w:bookmarkEnd w:id="6"/>
      <w:bookmarkEnd w:id="7"/>
    </w:p>
    <w:p w14:paraId="5278FB49" w14:textId="77777777" w:rsidR="004E674C" w:rsidRPr="004E674C" w:rsidRDefault="00412440" w:rsidP="004E674C">
      <w:pPr>
        <w:numPr>
          <w:ilvl w:val="0"/>
          <w:numId w:val="3"/>
        </w:numPr>
        <w:spacing w:after="240"/>
        <w:rPr>
          <w:sz w:val="22"/>
          <w:szCs w:val="22"/>
        </w:rPr>
      </w:pPr>
      <w:r w:rsidRPr="00931272">
        <w:rPr>
          <w:sz w:val="22"/>
          <w:szCs w:val="22"/>
        </w:rPr>
        <w:t>Bestellberechtigte Unternehmen sind</w:t>
      </w:r>
      <w:r w:rsidR="004E674C">
        <w:rPr>
          <w:sz w:val="22"/>
          <w:szCs w:val="22"/>
        </w:rPr>
        <w:t xml:space="preserve"> </w:t>
      </w:r>
    </w:p>
    <w:p w14:paraId="064CF6E4" w14:textId="77777777" w:rsidR="004E674C" w:rsidRDefault="004E674C" w:rsidP="004E674C">
      <w:pPr>
        <w:numPr>
          <w:ilvl w:val="1"/>
          <w:numId w:val="2"/>
        </w:numPr>
        <w:spacing w:after="240"/>
        <w:rPr>
          <w:color w:val="auto"/>
          <w:sz w:val="22"/>
          <w:szCs w:val="22"/>
        </w:rPr>
      </w:pPr>
      <w:r>
        <w:rPr>
          <w:color w:val="auto"/>
          <w:sz w:val="22"/>
          <w:szCs w:val="22"/>
        </w:rPr>
        <w:t xml:space="preserve">MVV Energie AG </w:t>
      </w:r>
    </w:p>
    <w:p w14:paraId="51A8345C" w14:textId="77777777" w:rsidR="004E674C" w:rsidRPr="004E674C" w:rsidRDefault="004E674C" w:rsidP="004E674C">
      <w:pPr>
        <w:numPr>
          <w:ilvl w:val="1"/>
          <w:numId w:val="2"/>
        </w:numPr>
        <w:spacing w:after="240"/>
        <w:rPr>
          <w:color w:val="auto"/>
          <w:sz w:val="22"/>
          <w:szCs w:val="22"/>
        </w:rPr>
      </w:pPr>
      <w:r w:rsidRPr="004E674C">
        <w:rPr>
          <w:color w:val="auto"/>
          <w:sz w:val="22"/>
          <w:szCs w:val="22"/>
        </w:rPr>
        <w:lastRenderedPageBreak/>
        <w:t>Energieversorgung Offenbach AG</w:t>
      </w:r>
    </w:p>
    <w:p w14:paraId="3CED9BB8" w14:textId="77777777" w:rsidR="004E674C" w:rsidRPr="004E674C" w:rsidRDefault="004E674C" w:rsidP="004E674C">
      <w:pPr>
        <w:numPr>
          <w:ilvl w:val="1"/>
          <w:numId w:val="2"/>
        </w:numPr>
        <w:spacing w:after="240"/>
        <w:rPr>
          <w:color w:val="auto"/>
          <w:sz w:val="22"/>
          <w:szCs w:val="22"/>
        </w:rPr>
      </w:pPr>
      <w:r w:rsidRPr="004E674C">
        <w:rPr>
          <w:color w:val="auto"/>
          <w:sz w:val="22"/>
          <w:szCs w:val="22"/>
        </w:rPr>
        <w:t>Stadtwerke Kiel AG</w:t>
      </w:r>
    </w:p>
    <w:p w14:paraId="027BA3B6" w14:textId="77777777" w:rsidR="004E674C" w:rsidRPr="004E674C" w:rsidRDefault="004E674C" w:rsidP="004E674C">
      <w:pPr>
        <w:numPr>
          <w:ilvl w:val="1"/>
          <w:numId w:val="2"/>
        </w:numPr>
        <w:spacing w:after="240"/>
        <w:rPr>
          <w:color w:val="auto"/>
          <w:sz w:val="22"/>
          <w:szCs w:val="22"/>
        </w:rPr>
      </w:pPr>
      <w:proofErr w:type="spellStart"/>
      <w:r w:rsidRPr="004E674C">
        <w:rPr>
          <w:color w:val="auto"/>
          <w:sz w:val="22"/>
          <w:szCs w:val="22"/>
        </w:rPr>
        <w:t>Soluvia</w:t>
      </w:r>
      <w:proofErr w:type="spellEnd"/>
      <w:r w:rsidRPr="004E674C">
        <w:rPr>
          <w:color w:val="auto"/>
          <w:sz w:val="22"/>
          <w:szCs w:val="22"/>
        </w:rPr>
        <w:t xml:space="preserve"> Energy Services GmbH</w:t>
      </w:r>
    </w:p>
    <w:p w14:paraId="5C4423A1" w14:textId="77777777" w:rsidR="004E674C" w:rsidRDefault="004E674C" w:rsidP="004E674C">
      <w:pPr>
        <w:numPr>
          <w:ilvl w:val="1"/>
          <w:numId w:val="2"/>
        </w:numPr>
        <w:spacing w:after="240"/>
        <w:rPr>
          <w:color w:val="auto"/>
          <w:sz w:val="22"/>
          <w:szCs w:val="22"/>
        </w:rPr>
      </w:pPr>
      <w:r w:rsidRPr="004E674C">
        <w:rPr>
          <w:color w:val="auto"/>
          <w:sz w:val="22"/>
          <w:szCs w:val="22"/>
        </w:rPr>
        <w:t xml:space="preserve">MVV </w:t>
      </w:r>
      <w:proofErr w:type="spellStart"/>
      <w:r w:rsidRPr="004E674C">
        <w:rPr>
          <w:color w:val="auto"/>
          <w:sz w:val="22"/>
          <w:szCs w:val="22"/>
        </w:rPr>
        <w:t>Enamic</w:t>
      </w:r>
      <w:proofErr w:type="spellEnd"/>
      <w:r w:rsidRPr="004E674C">
        <w:rPr>
          <w:color w:val="auto"/>
          <w:sz w:val="22"/>
          <w:szCs w:val="22"/>
        </w:rPr>
        <w:t xml:space="preserve"> GmbH</w:t>
      </w:r>
    </w:p>
    <w:p w14:paraId="3D17BF44" w14:textId="77777777" w:rsidR="00C668F0" w:rsidRDefault="00C668F0" w:rsidP="004E674C">
      <w:pPr>
        <w:numPr>
          <w:ilvl w:val="1"/>
          <w:numId w:val="2"/>
        </w:numPr>
        <w:spacing w:after="240"/>
        <w:rPr>
          <w:color w:val="auto"/>
          <w:sz w:val="22"/>
          <w:szCs w:val="22"/>
        </w:rPr>
      </w:pPr>
      <w:r>
        <w:rPr>
          <w:color w:val="auto"/>
          <w:sz w:val="22"/>
          <w:szCs w:val="22"/>
        </w:rPr>
        <w:t>MVV Energy Solutions GmbH</w:t>
      </w:r>
    </w:p>
    <w:p w14:paraId="53117423" w14:textId="77777777" w:rsidR="00C668F0" w:rsidRPr="004E674C" w:rsidRDefault="00C668F0" w:rsidP="004E674C">
      <w:pPr>
        <w:numPr>
          <w:ilvl w:val="1"/>
          <w:numId w:val="2"/>
        </w:numPr>
        <w:spacing w:after="240"/>
        <w:rPr>
          <w:color w:val="auto"/>
          <w:sz w:val="22"/>
          <w:szCs w:val="22"/>
        </w:rPr>
      </w:pPr>
      <w:r>
        <w:rPr>
          <w:color w:val="auto"/>
          <w:sz w:val="22"/>
          <w:szCs w:val="22"/>
        </w:rPr>
        <w:t xml:space="preserve">MVV </w:t>
      </w:r>
      <w:proofErr w:type="spellStart"/>
      <w:r>
        <w:rPr>
          <w:color w:val="auto"/>
          <w:sz w:val="22"/>
          <w:szCs w:val="22"/>
        </w:rPr>
        <w:t>ImmoSolutions</w:t>
      </w:r>
      <w:proofErr w:type="spellEnd"/>
      <w:r>
        <w:rPr>
          <w:color w:val="auto"/>
          <w:sz w:val="22"/>
          <w:szCs w:val="22"/>
        </w:rPr>
        <w:t xml:space="preserve"> GmbH</w:t>
      </w:r>
    </w:p>
    <w:p w14:paraId="5FA133C9" w14:textId="77777777" w:rsidR="00412440" w:rsidRPr="00412440" w:rsidRDefault="00412440" w:rsidP="000E6192">
      <w:pPr>
        <w:pStyle w:val="berschrift3"/>
        <w:numPr>
          <w:ilvl w:val="0"/>
          <w:numId w:val="1"/>
        </w:numPr>
        <w:spacing w:before="360" w:after="360"/>
        <w:ind w:left="567" w:hanging="567"/>
      </w:pPr>
      <w:bookmarkStart w:id="9" w:name="_Toc372043324"/>
      <w:bookmarkStart w:id="10" w:name="_Toc228268934"/>
      <w:r w:rsidRPr="00412440">
        <w:t xml:space="preserve">Bezug der </w:t>
      </w:r>
      <w:bookmarkEnd w:id="9"/>
      <w:r w:rsidR="00620CF3">
        <w:t>Lieferungen</w:t>
      </w:r>
      <w:bookmarkEnd w:id="10"/>
      <w:r w:rsidRPr="00412440">
        <w:t xml:space="preserve"> </w:t>
      </w:r>
    </w:p>
    <w:p w14:paraId="464C9464" w14:textId="77777777" w:rsidR="00412440" w:rsidRPr="00412440" w:rsidRDefault="00412440" w:rsidP="000E6192">
      <w:pPr>
        <w:numPr>
          <w:ilvl w:val="0"/>
          <w:numId w:val="6"/>
        </w:numPr>
        <w:spacing w:after="240"/>
        <w:rPr>
          <w:sz w:val="22"/>
          <w:szCs w:val="22"/>
        </w:rPr>
      </w:pPr>
      <w:r w:rsidRPr="0055561A">
        <w:rPr>
          <w:sz w:val="22"/>
          <w:szCs w:val="22"/>
        </w:rPr>
        <w:t>Entsteht bei</w:t>
      </w:r>
      <w:r w:rsidR="00116E88">
        <w:rPr>
          <w:sz w:val="22"/>
          <w:szCs w:val="22"/>
        </w:rPr>
        <w:t xml:space="preserve">m Auftraggeber </w:t>
      </w:r>
      <w:r w:rsidRPr="0055561A">
        <w:rPr>
          <w:sz w:val="22"/>
          <w:szCs w:val="22"/>
        </w:rPr>
        <w:t xml:space="preserve">ein konkreter Bedarf für den Bezug der </w:t>
      </w:r>
      <w:r w:rsidR="00620CF3">
        <w:rPr>
          <w:sz w:val="22"/>
          <w:szCs w:val="22"/>
        </w:rPr>
        <w:t>Lieferungen</w:t>
      </w:r>
      <w:r w:rsidRPr="0055561A">
        <w:rPr>
          <w:sz w:val="22"/>
          <w:szCs w:val="22"/>
        </w:rPr>
        <w:t xml:space="preserve"> des</w:t>
      </w:r>
      <w:r w:rsidRPr="00B64239">
        <w:rPr>
          <w:sz w:val="22"/>
          <w:szCs w:val="22"/>
        </w:rPr>
        <w:t xml:space="preserve"> Auftragnehmers, kann </w:t>
      </w:r>
      <w:r w:rsidR="009B254C">
        <w:rPr>
          <w:sz w:val="22"/>
          <w:szCs w:val="22"/>
        </w:rPr>
        <w:t xml:space="preserve">er </w:t>
      </w:r>
      <w:r w:rsidRPr="00B64239">
        <w:rPr>
          <w:sz w:val="22"/>
          <w:szCs w:val="22"/>
        </w:rPr>
        <w:t xml:space="preserve">durch eine Bestellung die </w:t>
      </w:r>
      <w:r>
        <w:rPr>
          <w:sz w:val="22"/>
          <w:szCs w:val="22"/>
        </w:rPr>
        <w:t xml:space="preserve">bestellten </w:t>
      </w:r>
      <w:r w:rsidR="00620CF3">
        <w:rPr>
          <w:sz w:val="22"/>
          <w:szCs w:val="22"/>
        </w:rPr>
        <w:t>Lieferungen</w:t>
      </w:r>
      <w:r w:rsidR="00013557">
        <w:rPr>
          <w:sz w:val="22"/>
          <w:szCs w:val="22"/>
        </w:rPr>
        <w:t xml:space="preserve"> anfordern</w:t>
      </w:r>
      <w:r w:rsidRPr="00B64239">
        <w:rPr>
          <w:sz w:val="22"/>
          <w:szCs w:val="22"/>
        </w:rPr>
        <w:t xml:space="preserve">. </w:t>
      </w:r>
      <w:r w:rsidRPr="000D2B65">
        <w:rPr>
          <w:sz w:val="22"/>
          <w:szCs w:val="22"/>
        </w:rPr>
        <w:t xml:space="preserve">Mit Zugang der Bestellung beim Auftragnehmer kommt der </w:t>
      </w:r>
      <w:r w:rsidR="00116E88">
        <w:rPr>
          <w:sz w:val="22"/>
          <w:szCs w:val="22"/>
        </w:rPr>
        <w:t>V</w:t>
      </w:r>
      <w:r w:rsidRPr="000D2B65">
        <w:rPr>
          <w:sz w:val="22"/>
          <w:szCs w:val="22"/>
        </w:rPr>
        <w:t xml:space="preserve">ertrag über die bestellten </w:t>
      </w:r>
      <w:r w:rsidR="00620CF3">
        <w:rPr>
          <w:sz w:val="22"/>
          <w:szCs w:val="22"/>
        </w:rPr>
        <w:t>Lieferungen</w:t>
      </w:r>
      <w:r w:rsidRPr="000D2B65">
        <w:rPr>
          <w:sz w:val="22"/>
          <w:szCs w:val="22"/>
        </w:rPr>
        <w:t xml:space="preserve"> mit dem </w:t>
      </w:r>
      <w:r w:rsidR="00116E88">
        <w:rPr>
          <w:sz w:val="22"/>
          <w:szCs w:val="22"/>
        </w:rPr>
        <w:t xml:space="preserve">Auftraggeber </w:t>
      </w:r>
      <w:r w:rsidRPr="000D2B65">
        <w:rPr>
          <w:sz w:val="22"/>
          <w:szCs w:val="22"/>
        </w:rPr>
        <w:t>zu</w:t>
      </w:r>
      <w:r w:rsidR="000D2B65" w:rsidRPr="000D2B65">
        <w:rPr>
          <w:sz w:val="22"/>
          <w:szCs w:val="22"/>
        </w:rPr>
        <w:t>stande.</w:t>
      </w:r>
      <w:r w:rsidR="00116E88">
        <w:rPr>
          <w:sz w:val="22"/>
          <w:szCs w:val="22"/>
        </w:rPr>
        <w:t xml:space="preserve"> Bestellungen müssen mindestens </w:t>
      </w:r>
      <w:r w:rsidR="0073509B">
        <w:rPr>
          <w:sz w:val="22"/>
          <w:szCs w:val="22"/>
          <w:highlight w:val="yellow"/>
        </w:rPr>
        <w:t>XY (XY</w:t>
      </w:r>
      <w:r w:rsidR="00116E88" w:rsidRPr="009B254C">
        <w:rPr>
          <w:sz w:val="22"/>
          <w:szCs w:val="22"/>
          <w:highlight w:val="yellow"/>
        </w:rPr>
        <w:t xml:space="preserve">) </w:t>
      </w:r>
      <w:r w:rsidR="0073509B" w:rsidRPr="0073509B">
        <w:rPr>
          <w:sz w:val="22"/>
          <w:szCs w:val="22"/>
          <w:highlight w:val="yellow"/>
        </w:rPr>
        <w:t>Wochen</w:t>
      </w:r>
      <w:r w:rsidR="00116E88">
        <w:rPr>
          <w:sz w:val="22"/>
          <w:szCs w:val="22"/>
        </w:rPr>
        <w:t xml:space="preserve"> vor dem Liefertermin oder -zeitraum erfolgen. </w:t>
      </w:r>
    </w:p>
    <w:p w14:paraId="02E5892A" w14:textId="77777777" w:rsidR="00571F77" w:rsidRDefault="0055181F" w:rsidP="00571F77">
      <w:pPr>
        <w:numPr>
          <w:ilvl w:val="0"/>
          <w:numId w:val="6"/>
        </w:numPr>
        <w:rPr>
          <w:sz w:val="22"/>
          <w:szCs w:val="22"/>
        </w:rPr>
      </w:pPr>
      <w:r w:rsidRPr="0055181F">
        <w:rPr>
          <w:sz w:val="22"/>
          <w:szCs w:val="22"/>
        </w:rPr>
        <w:t xml:space="preserve">Der Auftragnehmer sendet nach Bestelleingang einen Konfigurationsbogen für die Fertigungsfreigabe an den technischen Ansprechpartner des Auftraggebers. </w:t>
      </w:r>
    </w:p>
    <w:p w14:paraId="3ACBB2A7" w14:textId="77777777" w:rsidR="0055181F" w:rsidRDefault="00571F77" w:rsidP="001F1628">
      <w:pPr>
        <w:ind w:left="360"/>
        <w:rPr>
          <w:sz w:val="22"/>
          <w:szCs w:val="22"/>
        </w:rPr>
      </w:pPr>
      <w:r w:rsidRPr="00571F77">
        <w:rPr>
          <w:sz w:val="22"/>
          <w:szCs w:val="22"/>
        </w:rPr>
        <w:t xml:space="preserve">Nach Fertigungsfreigabe </w:t>
      </w:r>
      <w:r w:rsidR="00440D09">
        <w:rPr>
          <w:sz w:val="22"/>
          <w:szCs w:val="22"/>
        </w:rPr>
        <w:t xml:space="preserve">durch den Auftraggeber </w:t>
      </w:r>
      <w:r w:rsidRPr="00571F77">
        <w:rPr>
          <w:sz w:val="22"/>
          <w:szCs w:val="22"/>
        </w:rPr>
        <w:t xml:space="preserve">sendet der Auftragnehmer eine </w:t>
      </w:r>
      <w:r w:rsidR="00440D09">
        <w:rPr>
          <w:sz w:val="22"/>
          <w:szCs w:val="22"/>
        </w:rPr>
        <w:t>B</w:t>
      </w:r>
      <w:r w:rsidRPr="00571F77">
        <w:rPr>
          <w:sz w:val="22"/>
          <w:szCs w:val="22"/>
        </w:rPr>
        <w:t>estätigung unter A</w:t>
      </w:r>
      <w:r w:rsidRPr="00EB4FB7">
        <w:rPr>
          <w:sz w:val="22"/>
          <w:szCs w:val="22"/>
        </w:rPr>
        <w:t>n</w:t>
      </w:r>
      <w:r w:rsidRPr="00571F77">
        <w:rPr>
          <w:sz w:val="22"/>
          <w:szCs w:val="22"/>
        </w:rPr>
        <w:t>gabe der voraussichtlichen Lieferzeit sowohl an den kaufmännischen als auch an den technischen Ansprechpartner des Auftraggebers.</w:t>
      </w:r>
    </w:p>
    <w:p w14:paraId="33917275" w14:textId="77777777" w:rsidR="00BF3893" w:rsidRDefault="008E22AC" w:rsidP="008E22AC">
      <w:pPr>
        <w:numPr>
          <w:ilvl w:val="0"/>
          <w:numId w:val="6"/>
        </w:numPr>
        <w:spacing w:after="240"/>
        <w:rPr>
          <w:sz w:val="22"/>
          <w:szCs w:val="22"/>
        </w:rPr>
      </w:pPr>
      <w:r>
        <w:rPr>
          <w:sz w:val="22"/>
          <w:szCs w:val="22"/>
        </w:rPr>
        <w:t xml:space="preserve">Der Auftraggeber </w:t>
      </w:r>
      <w:r w:rsidR="00FA6947">
        <w:rPr>
          <w:sz w:val="22"/>
          <w:szCs w:val="22"/>
        </w:rPr>
        <w:t xml:space="preserve">kann </w:t>
      </w:r>
      <w:r w:rsidR="003B1B4C" w:rsidRPr="003B1B4C">
        <w:rPr>
          <w:sz w:val="22"/>
          <w:szCs w:val="22"/>
        </w:rPr>
        <w:t xml:space="preserve">bis spätestens </w:t>
      </w:r>
      <w:r w:rsidR="003B1B4C" w:rsidRPr="00082DC4">
        <w:rPr>
          <w:sz w:val="22"/>
          <w:szCs w:val="22"/>
          <w:highlight w:val="yellow"/>
        </w:rPr>
        <w:t>fünf (5) Werktage</w:t>
      </w:r>
      <w:r w:rsidR="003B1B4C" w:rsidRPr="003B1B4C">
        <w:rPr>
          <w:sz w:val="22"/>
          <w:szCs w:val="22"/>
        </w:rPr>
        <w:t xml:space="preserve"> </w:t>
      </w:r>
      <w:r w:rsidR="003B1B4C" w:rsidRPr="00116E88">
        <w:rPr>
          <w:sz w:val="22"/>
          <w:szCs w:val="22"/>
        </w:rPr>
        <w:t xml:space="preserve">vor dem Liefertermin oder -zeitraum </w:t>
      </w:r>
      <w:r w:rsidR="00B254D5">
        <w:rPr>
          <w:sz w:val="22"/>
          <w:szCs w:val="22"/>
        </w:rPr>
        <w:t xml:space="preserve">schriftlich oder per E-Mail </w:t>
      </w:r>
      <w:r w:rsidR="003B1B4C" w:rsidRPr="003B1B4C">
        <w:rPr>
          <w:sz w:val="22"/>
          <w:szCs w:val="22"/>
        </w:rPr>
        <w:t xml:space="preserve">eine Änderung des Liefertermins </w:t>
      </w:r>
      <w:r w:rsidR="003B1B4C">
        <w:rPr>
          <w:sz w:val="22"/>
          <w:szCs w:val="22"/>
        </w:rPr>
        <w:t>oder –</w:t>
      </w:r>
      <w:proofErr w:type="spellStart"/>
      <w:r w:rsidR="00B254D5">
        <w:rPr>
          <w:sz w:val="22"/>
          <w:szCs w:val="22"/>
        </w:rPr>
        <w:t>z</w:t>
      </w:r>
      <w:r w:rsidR="003B1B4C">
        <w:rPr>
          <w:sz w:val="22"/>
          <w:szCs w:val="22"/>
        </w:rPr>
        <w:t>eitraum</w:t>
      </w:r>
      <w:r w:rsidR="00B254D5">
        <w:rPr>
          <w:sz w:val="22"/>
          <w:szCs w:val="22"/>
        </w:rPr>
        <w:t>s</w:t>
      </w:r>
      <w:proofErr w:type="spellEnd"/>
      <w:r w:rsidR="003B1B4C">
        <w:rPr>
          <w:sz w:val="22"/>
          <w:szCs w:val="22"/>
        </w:rPr>
        <w:t xml:space="preserve"> </w:t>
      </w:r>
      <w:r w:rsidR="003B1B4C" w:rsidRPr="003B1B4C">
        <w:rPr>
          <w:sz w:val="22"/>
          <w:szCs w:val="22"/>
        </w:rPr>
        <w:t xml:space="preserve">auf einen späteren </w:t>
      </w:r>
      <w:r>
        <w:rPr>
          <w:sz w:val="22"/>
          <w:szCs w:val="22"/>
        </w:rPr>
        <w:t>Termin oder Zeitraum anordnen</w:t>
      </w:r>
      <w:r w:rsidR="003B1B4C" w:rsidRPr="003B1B4C">
        <w:rPr>
          <w:sz w:val="22"/>
          <w:szCs w:val="22"/>
        </w:rPr>
        <w:t>,</w:t>
      </w:r>
      <w:r w:rsidR="003B1B4C">
        <w:rPr>
          <w:sz w:val="22"/>
          <w:szCs w:val="22"/>
        </w:rPr>
        <w:t xml:space="preserve"> sofern dies für den Auftragnehmer nicht unzumutbar ist. Der Auftragnehmer trägt </w:t>
      </w:r>
      <w:r w:rsidR="003B1B4C" w:rsidRPr="003B1B4C">
        <w:rPr>
          <w:sz w:val="22"/>
          <w:szCs w:val="22"/>
        </w:rPr>
        <w:t>die Darlegungs-</w:t>
      </w:r>
      <w:r w:rsidR="003B1B4C">
        <w:rPr>
          <w:sz w:val="22"/>
          <w:szCs w:val="22"/>
        </w:rPr>
        <w:t xml:space="preserve"> </w:t>
      </w:r>
      <w:r w:rsidR="003B1B4C" w:rsidRPr="003B1B4C">
        <w:rPr>
          <w:sz w:val="22"/>
          <w:szCs w:val="22"/>
        </w:rPr>
        <w:t xml:space="preserve">und Beweislast </w:t>
      </w:r>
      <w:r w:rsidR="003B1B4C">
        <w:rPr>
          <w:sz w:val="22"/>
          <w:szCs w:val="22"/>
        </w:rPr>
        <w:t>für Unzumutbarkeit</w:t>
      </w:r>
      <w:r w:rsidR="003B1B4C" w:rsidRPr="003B1B4C">
        <w:rPr>
          <w:sz w:val="22"/>
          <w:szCs w:val="22"/>
        </w:rPr>
        <w:t>.</w:t>
      </w:r>
      <w:r w:rsidR="00B254D5">
        <w:rPr>
          <w:sz w:val="22"/>
          <w:szCs w:val="22"/>
        </w:rPr>
        <w:t xml:space="preserve"> Der Auftragnehmer hat die Anordnung unverzüglich schriftlich oder per E-Mail zu bestätigen. Die Bestätigung dient lediglich der Information.  </w:t>
      </w:r>
    </w:p>
    <w:p w14:paraId="6DE0CF6A" w14:textId="77777777" w:rsidR="007213B5" w:rsidRPr="00116E88" w:rsidRDefault="007213B5" w:rsidP="008E22AC">
      <w:pPr>
        <w:numPr>
          <w:ilvl w:val="0"/>
          <w:numId w:val="6"/>
        </w:numPr>
        <w:spacing w:after="240"/>
        <w:rPr>
          <w:sz w:val="22"/>
          <w:szCs w:val="22"/>
        </w:rPr>
      </w:pPr>
      <w:r>
        <w:rPr>
          <w:sz w:val="22"/>
          <w:szCs w:val="22"/>
        </w:rPr>
        <w:t>Der Auftragnehmer wird den Auftraggeber proaktiv - unabhängig von einer konkreten Bestellung – darüber informieren, wenn die in Absatz 1 Satz 3 genannte Frist nicht eingehalten werden kann.</w:t>
      </w:r>
    </w:p>
    <w:p w14:paraId="6481F856" w14:textId="77777777" w:rsidR="00412440" w:rsidRPr="00412440" w:rsidRDefault="00412440" w:rsidP="000E6192">
      <w:pPr>
        <w:numPr>
          <w:ilvl w:val="0"/>
          <w:numId w:val="6"/>
        </w:numPr>
        <w:spacing w:after="240"/>
        <w:rPr>
          <w:sz w:val="22"/>
          <w:szCs w:val="22"/>
        </w:rPr>
      </w:pPr>
      <w:r w:rsidRPr="00B64239">
        <w:rPr>
          <w:sz w:val="22"/>
          <w:szCs w:val="22"/>
        </w:rPr>
        <w:t>Im Zusammenhang mit einer Bestellung stehender Schriftverkehr soll mit der jeweiligen Be</w:t>
      </w:r>
      <w:r w:rsidRPr="0055561A">
        <w:rPr>
          <w:sz w:val="22"/>
          <w:szCs w:val="22"/>
        </w:rPr>
        <w:t>stel</w:t>
      </w:r>
      <w:r w:rsidRPr="00B64239">
        <w:rPr>
          <w:sz w:val="22"/>
          <w:szCs w:val="22"/>
        </w:rPr>
        <w:t>l</w:t>
      </w:r>
      <w:r w:rsidRPr="0055561A">
        <w:rPr>
          <w:sz w:val="22"/>
          <w:szCs w:val="22"/>
        </w:rPr>
        <w:t xml:space="preserve">nummer </w:t>
      </w:r>
      <w:r w:rsidRPr="00B64239">
        <w:rPr>
          <w:sz w:val="22"/>
          <w:szCs w:val="22"/>
        </w:rPr>
        <w:t xml:space="preserve">geführt werden.   </w:t>
      </w:r>
    </w:p>
    <w:p w14:paraId="6920EB8F" w14:textId="77777777" w:rsidR="00412440" w:rsidRPr="00412440" w:rsidRDefault="00412440" w:rsidP="000E6192">
      <w:pPr>
        <w:numPr>
          <w:ilvl w:val="0"/>
          <w:numId w:val="6"/>
        </w:numPr>
        <w:spacing w:after="240"/>
        <w:rPr>
          <w:sz w:val="22"/>
          <w:szCs w:val="22"/>
        </w:rPr>
      </w:pPr>
      <w:r w:rsidRPr="00B64239">
        <w:rPr>
          <w:sz w:val="22"/>
          <w:szCs w:val="22"/>
        </w:rPr>
        <w:t>D</w:t>
      </w:r>
      <w:r w:rsidR="00BF3893">
        <w:rPr>
          <w:sz w:val="22"/>
          <w:szCs w:val="22"/>
        </w:rPr>
        <w:t xml:space="preserve">er Auftraggeber </w:t>
      </w:r>
      <w:r w:rsidR="00FA6947">
        <w:rPr>
          <w:sz w:val="22"/>
          <w:szCs w:val="22"/>
        </w:rPr>
        <w:t>ist</w:t>
      </w:r>
      <w:r w:rsidRPr="00B64239">
        <w:rPr>
          <w:sz w:val="22"/>
          <w:szCs w:val="22"/>
        </w:rPr>
        <w:t xml:space="preserve"> nicht verpflichtet, Mindestmengen abzunehmen. Durch diese</w:t>
      </w:r>
      <w:r w:rsidR="009B254C">
        <w:rPr>
          <w:sz w:val="22"/>
          <w:szCs w:val="22"/>
        </w:rPr>
        <w:t>n Rahmenvertrag</w:t>
      </w:r>
      <w:r w:rsidRPr="00B64239">
        <w:rPr>
          <w:sz w:val="22"/>
          <w:szCs w:val="22"/>
        </w:rPr>
        <w:t xml:space="preserve"> bzw. durch die einzelnen Bestellungen </w:t>
      </w:r>
      <w:r w:rsidR="00FA6947">
        <w:rPr>
          <w:sz w:val="22"/>
          <w:szCs w:val="22"/>
        </w:rPr>
        <w:t>ist</w:t>
      </w:r>
      <w:r w:rsidR="00BF3893">
        <w:rPr>
          <w:sz w:val="22"/>
          <w:szCs w:val="22"/>
        </w:rPr>
        <w:t xml:space="preserve"> der Auftraggeber </w:t>
      </w:r>
      <w:r w:rsidRPr="00B64239">
        <w:rPr>
          <w:sz w:val="22"/>
          <w:szCs w:val="22"/>
        </w:rPr>
        <w:t xml:space="preserve">– unbeschadet der im Einzelfall vereinbarten Abnahmeverpflichtung – nicht daran gehindert, die </w:t>
      </w:r>
      <w:r w:rsidR="00620CF3">
        <w:rPr>
          <w:sz w:val="22"/>
          <w:szCs w:val="22"/>
        </w:rPr>
        <w:t>Lieferungen</w:t>
      </w:r>
      <w:r w:rsidRPr="00B64239">
        <w:rPr>
          <w:sz w:val="22"/>
          <w:szCs w:val="22"/>
        </w:rPr>
        <w:t xml:space="preserve"> auch von einem Dritten zu beziehen. Der Auftragnehmer ist durch diese</w:t>
      </w:r>
      <w:r w:rsidR="009B254C">
        <w:rPr>
          <w:sz w:val="22"/>
          <w:szCs w:val="22"/>
        </w:rPr>
        <w:t>n</w:t>
      </w:r>
      <w:r w:rsidRPr="00B64239">
        <w:rPr>
          <w:sz w:val="22"/>
          <w:szCs w:val="22"/>
        </w:rPr>
        <w:t xml:space="preserve"> Rah</w:t>
      </w:r>
      <w:r w:rsidR="009B254C">
        <w:rPr>
          <w:sz w:val="22"/>
          <w:szCs w:val="22"/>
        </w:rPr>
        <w:t>menvertrag</w:t>
      </w:r>
      <w:r w:rsidRPr="00B64239">
        <w:rPr>
          <w:sz w:val="22"/>
          <w:szCs w:val="22"/>
        </w:rPr>
        <w:t xml:space="preserve"> bzw. durch die einzelnen Bestellungen nicht gehindert, die </w:t>
      </w:r>
      <w:r w:rsidR="00620CF3">
        <w:rPr>
          <w:sz w:val="22"/>
          <w:szCs w:val="22"/>
        </w:rPr>
        <w:t>Lieferungen</w:t>
      </w:r>
      <w:r w:rsidRPr="0055561A">
        <w:rPr>
          <w:sz w:val="22"/>
          <w:szCs w:val="22"/>
        </w:rPr>
        <w:t xml:space="preserve"> auch an Dritte abzugeben.</w:t>
      </w:r>
    </w:p>
    <w:p w14:paraId="2EF9B181" w14:textId="77777777" w:rsidR="004E4923" w:rsidRPr="004E4923" w:rsidRDefault="004E4923" w:rsidP="004E4923">
      <w:pPr>
        <w:pStyle w:val="berschrift3"/>
        <w:numPr>
          <w:ilvl w:val="0"/>
          <w:numId w:val="1"/>
        </w:numPr>
        <w:spacing w:before="360" w:after="360"/>
        <w:ind w:left="567" w:hanging="567"/>
      </w:pPr>
      <w:bookmarkStart w:id="11" w:name="_Toc372043325"/>
      <w:bookmarkStart w:id="12" w:name="_Toc228268935"/>
      <w:r>
        <w:t xml:space="preserve">Erfüllungsort, </w:t>
      </w:r>
      <w:r w:rsidR="00412440" w:rsidRPr="00412440">
        <w:t>Gefahrübergang, Teillieferungen, Eigentumsvorbehalt, Verbrauch</w:t>
      </w:r>
      <w:bookmarkEnd w:id="11"/>
      <w:r w:rsidR="00F94BE7">
        <w:t xml:space="preserve">, </w:t>
      </w:r>
      <w:r w:rsidR="00F94BE7" w:rsidRPr="001477BE">
        <w:t>Rücknahme</w:t>
      </w:r>
      <w:bookmarkEnd w:id="12"/>
    </w:p>
    <w:p w14:paraId="3C1B7290" w14:textId="77777777" w:rsidR="004E4923" w:rsidRPr="004E4923" w:rsidRDefault="004E4923" w:rsidP="004E4923">
      <w:pPr>
        <w:numPr>
          <w:ilvl w:val="0"/>
          <w:numId w:val="7"/>
        </w:numPr>
        <w:spacing w:after="240"/>
        <w:rPr>
          <w:sz w:val="22"/>
          <w:szCs w:val="22"/>
        </w:rPr>
      </w:pPr>
      <w:r w:rsidRPr="004E4923">
        <w:rPr>
          <w:sz w:val="22"/>
          <w:szCs w:val="22"/>
        </w:rPr>
        <w:t>Erfüllungsort für alle Verpflichtung</w:t>
      </w:r>
      <w:r w:rsidR="00EF448F">
        <w:rPr>
          <w:sz w:val="22"/>
          <w:szCs w:val="22"/>
        </w:rPr>
        <w:t>en aus diesem Rahmenvertrag</w:t>
      </w:r>
      <w:r w:rsidRPr="004E4923">
        <w:rPr>
          <w:sz w:val="22"/>
          <w:szCs w:val="22"/>
        </w:rPr>
        <w:t xml:space="preserve"> ist der </w:t>
      </w:r>
      <w:r w:rsidR="00620CF3">
        <w:rPr>
          <w:sz w:val="22"/>
          <w:szCs w:val="22"/>
        </w:rPr>
        <w:t xml:space="preserve">Lieferort </w:t>
      </w:r>
      <w:r w:rsidRPr="004E4923">
        <w:rPr>
          <w:sz w:val="22"/>
          <w:szCs w:val="22"/>
        </w:rPr>
        <w:t>ge</w:t>
      </w:r>
      <w:r>
        <w:rPr>
          <w:sz w:val="22"/>
          <w:szCs w:val="22"/>
        </w:rPr>
        <w:t>mäß der jeweiligen Bestellung</w:t>
      </w:r>
      <w:r w:rsidRPr="004E4923">
        <w:rPr>
          <w:sz w:val="22"/>
          <w:szCs w:val="22"/>
        </w:rPr>
        <w:t>.</w:t>
      </w:r>
    </w:p>
    <w:p w14:paraId="0406C9D8" w14:textId="77777777" w:rsidR="00412440" w:rsidRPr="00412440" w:rsidRDefault="00412440" w:rsidP="000E6192">
      <w:pPr>
        <w:numPr>
          <w:ilvl w:val="0"/>
          <w:numId w:val="7"/>
        </w:numPr>
        <w:spacing w:after="240"/>
        <w:rPr>
          <w:sz w:val="22"/>
          <w:szCs w:val="22"/>
        </w:rPr>
      </w:pPr>
      <w:r w:rsidRPr="00B64239">
        <w:rPr>
          <w:sz w:val="22"/>
          <w:szCs w:val="22"/>
        </w:rPr>
        <w:lastRenderedPageBreak/>
        <w:t>Die Gefahr des Untergangs und der Beschädigu</w:t>
      </w:r>
      <w:r w:rsidRPr="0055561A">
        <w:rPr>
          <w:sz w:val="22"/>
          <w:szCs w:val="22"/>
        </w:rPr>
        <w:t xml:space="preserve">ng von </w:t>
      </w:r>
      <w:r w:rsidR="00620CF3">
        <w:rPr>
          <w:sz w:val="22"/>
          <w:szCs w:val="22"/>
        </w:rPr>
        <w:t>Lieferungen</w:t>
      </w:r>
      <w:r w:rsidRPr="0055561A">
        <w:rPr>
          <w:sz w:val="22"/>
          <w:szCs w:val="22"/>
        </w:rPr>
        <w:t xml:space="preserve"> des </w:t>
      </w:r>
      <w:r w:rsidRPr="00B64239">
        <w:rPr>
          <w:sz w:val="22"/>
          <w:szCs w:val="22"/>
        </w:rPr>
        <w:t>Auftragnehmers geht mit Überga</w:t>
      </w:r>
      <w:r w:rsidRPr="0055561A">
        <w:rPr>
          <w:sz w:val="22"/>
          <w:szCs w:val="22"/>
        </w:rPr>
        <w:t xml:space="preserve">be der </w:t>
      </w:r>
      <w:r w:rsidR="00620CF3">
        <w:rPr>
          <w:sz w:val="22"/>
          <w:szCs w:val="22"/>
        </w:rPr>
        <w:t>Lieferungen</w:t>
      </w:r>
      <w:r w:rsidRPr="00B64239">
        <w:rPr>
          <w:sz w:val="22"/>
          <w:szCs w:val="22"/>
        </w:rPr>
        <w:t xml:space="preserve"> </w:t>
      </w:r>
      <w:r w:rsidRPr="0055561A">
        <w:rPr>
          <w:sz w:val="22"/>
          <w:szCs w:val="22"/>
        </w:rPr>
        <w:t xml:space="preserve">an </w:t>
      </w:r>
      <w:r w:rsidR="00BF3893">
        <w:rPr>
          <w:sz w:val="22"/>
          <w:szCs w:val="22"/>
        </w:rPr>
        <w:t xml:space="preserve">den Auftraggeber </w:t>
      </w:r>
      <w:r w:rsidR="00013557">
        <w:rPr>
          <w:sz w:val="22"/>
          <w:szCs w:val="22"/>
        </w:rPr>
        <w:t>auf den Auftraggeber</w:t>
      </w:r>
      <w:r w:rsidRPr="0055561A">
        <w:rPr>
          <w:sz w:val="22"/>
          <w:szCs w:val="22"/>
        </w:rPr>
        <w:t xml:space="preserve"> über.</w:t>
      </w:r>
      <w:r w:rsidRPr="00B64239">
        <w:rPr>
          <w:sz w:val="22"/>
          <w:szCs w:val="22"/>
        </w:rPr>
        <w:t xml:space="preserve"> </w:t>
      </w:r>
    </w:p>
    <w:p w14:paraId="137A1A8B" w14:textId="77777777" w:rsidR="00412440" w:rsidRPr="00412440" w:rsidRDefault="00412440" w:rsidP="000E6192">
      <w:pPr>
        <w:numPr>
          <w:ilvl w:val="0"/>
          <w:numId w:val="7"/>
        </w:numPr>
        <w:spacing w:after="240"/>
        <w:rPr>
          <w:sz w:val="22"/>
          <w:szCs w:val="22"/>
        </w:rPr>
      </w:pPr>
      <w:r w:rsidRPr="0055561A">
        <w:rPr>
          <w:sz w:val="22"/>
          <w:szCs w:val="22"/>
        </w:rPr>
        <w:t xml:space="preserve">Teillieferungen bedürfen </w:t>
      </w:r>
      <w:r w:rsidRPr="00B64239">
        <w:rPr>
          <w:sz w:val="22"/>
          <w:szCs w:val="22"/>
        </w:rPr>
        <w:t>der vorherigen schriftlichen Zustim</w:t>
      </w:r>
      <w:r w:rsidRPr="0055561A">
        <w:rPr>
          <w:sz w:val="22"/>
          <w:szCs w:val="22"/>
        </w:rPr>
        <w:t>mung</w:t>
      </w:r>
      <w:r w:rsidRPr="00B64239">
        <w:rPr>
          <w:sz w:val="22"/>
          <w:szCs w:val="22"/>
        </w:rPr>
        <w:t xml:space="preserve"> des </w:t>
      </w:r>
      <w:r w:rsidR="00BF3893">
        <w:rPr>
          <w:sz w:val="22"/>
          <w:szCs w:val="22"/>
        </w:rPr>
        <w:t>Auftraggebers</w:t>
      </w:r>
      <w:r w:rsidRPr="00B64239">
        <w:rPr>
          <w:sz w:val="22"/>
          <w:szCs w:val="22"/>
        </w:rPr>
        <w:t>.</w:t>
      </w:r>
    </w:p>
    <w:p w14:paraId="4E590D61" w14:textId="77777777" w:rsidR="00412440" w:rsidRPr="00412440" w:rsidRDefault="00412440" w:rsidP="000E6192">
      <w:pPr>
        <w:numPr>
          <w:ilvl w:val="0"/>
          <w:numId w:val="7"/>
        </w:numPr>
        <w:spacing w:after="240"/>
        <w:rPr>
          <w:sz w:val="22"/>
          <w:szCs w:val="22"/>
        </w:rPr>
      </w:pPr>
      <w:r>
        <w:rPr>
          <w:sz w:val="22"/>
          <w:szCs w:val="22"/>
        </w:rPr>
        <w:t xml:space="preserve">Das Eigentum an den gelieferten </w:t>
      </w:r>
      <w:r w:rsidR="00620CF3">
        <w:rPr>
          <w:sz w:val="22"/>
          <w:szCs w:val="22"/>
        </w:rPr>
        <w:t>Lieferungen</w:t>
      </w:r>
      <w:r>
        <w:rPr>
          <w:sz w:val="22"/>
          <w:szCs w:val="22"/>
        </w:rPr>
        <w:t xml:space="preserve"> geht </w:t>
      </w:r>
      <w:r w:rsidR="00013557">
        <w:rPr>
          <w:sz w:val="22"/>
          <w:szCs w:val="22"/>
        </w:rPr>
        <w:t xml:space="preserve">spätestens </w:t>
      </w:r>
      <w:r>
        <w:rPr>
          <w:sz w:val="22"/>
          <w:szCs w:val="22"/>
        </w:rPr>
        <w:t xml:space="preserve">mit Zahlung </w:t>
      </w:r>
      <w:r w:rsidR="00013557">
        <w:rPr>
          <w:sz w:val="22"/>
          <w:szCs w:val="22"/>
        </w:rPr>
        <w:t>der Vergütung auf den Auftraggeber</w:t>
      </w:r>
      <w:r>
        <w:rPr>
          <w:sz w:val="22"/>
          <w:szCs w:val="22"/>
        </w:rPr>
        <w:t xml:space="preserve"> über.</w:t>
      </w:r>
    </w:p>
    <w:p w14:paraId="496315A2" w14:textId="77777777" w:rsidR="00412440" w:rsidRDefault="00412440" w:rsidP="000E6192">
      <w:pPr>
        <w:numPr>
          <w:ilvl w:val="0"/>
          <w:numId w:val="7"/>
        </w:numPr>
        <w:spacing w:after="240"/>
        <w:rPr>
          <w:sz w:val="22"/>
          <w:szCs w:val="22"/>
        </w:rPr>
      </w:pPr>
      <w:r>
        <w:rPr>
          <w:sz w:val="22"/>
          <w:szCs w:val="22"/>
        </w:rPr>
        <w:t xml:space="preserve">Dem </w:t>
      </w:r>
      <w:r w:rsidR="00BF3893">
        <w:rPr>
          <w:sz w:val="22"/>
          <w:szCs w:val="22"/>
        </w:rPr>
        <w:t xml:space="preserve">Auftraggeber </w:t>
      </w:r>
      <w:r>
        <w:rPr>
          <w:sz w:val="22"/>
          <w:szCs w:val="22"/>
        </w:rPr>
        <w:t xml:space="preserve">ist es gestattet, die gelieferten </w:t>
      </w:r>
      <w:r w:rsidR="00620CF3">
        <w:rPr>
          <w:sz w:val="22"/>
          <w:szCs w:val="22"/>
        </w:rPr>
        <w:t>Lieferungen</w:t>
      </w:r>
      <w:r>
        <w:rPr>
          <w:sz w:val="22"/>
          <w:szCs w:val="22"/>
        </w:rPr>
        <w:t xml:space="preserve"> zu verarbeiten, zu vermischen, zu vermengen oder zu verbinden, sobald dies</w:t>
      </w:r>
      <w:r w:rsidRPr="00B64239">
        <w:rPr>
          <w:sz w:val="22"/>
          <w:szCs w:val="22"/>
        </w:rPr>
        <w:t xml:space="preserve"> nach den Gegebenheiten des ordnungsgemäßen Geschäftsablaufs</w:t>
      </w:r>
      <w:r>
        <w:rPr>
          <w:sz w:val="22"/>
          <w:szCs w:val="22"/>
        </w:rPr>
        <w:t xml:space="preserve"> angezeigt </w:t>
      </w:r>
      <w:proofErr w:type="gramStart"/>
      <w:r>
        <w:rPr>
          <w:sz w:val="22"/>
          <w:szCs w:val="22"/>
        </w:rPr>
        <w:t>ist</w:t>
      </w:r>
      <w:proofErr w:type="gramEnd"/>
      <w:r>
        <w:rPr>
          <w:sz w:val="22"/>
          <w:szCs w:val="22"/>
        </w:rPr>
        <w:t xml:space="preserve"> und zwar auch dann, w</w:t>
      </w:r>
      <w:r w:rsidR="00013557">
        <w:rPr>
          <w:sz w:val="22"/>
          <w:szCs w:val="22"/>
        </w:rPr>
        <w:t>enn eine Zahlung der Vergütung</w:t>
      </w:r>
      <w:r>
        <w:rPr>
          <w:sz w:val="22"/>
          <w:szCs w:val="22"/>
        </w:rPr>
        <w:t xml:space="preserve"> noch nicht erfolgt ist, je</w:t>
      </w:r>
      <w:r w:rsidR="00013557">
        <w:rPr>
          <w:sz w:val="22"/>
          <w:szCs w:val="22"/>
        </w:rPr>
        <w:t>doch nicht, wenn der Auftraggeber</w:t>
      </w:r>
      <w:r>
        <w:rPr>
          <w:sz w:val="22"/>
          <w:szCs w:val="22"/>
        </w:rPr>
        <w:t xml:space="preserve"> im Zahlungsverzug ist. </w:t>
      </w:r>
    </w:p>
    <w:p w14:paraId="7941C80E" w14:textId="77777777" w:rsidR="00F94BE7" w:rsidRPr="001477BE" w:rsidRDefault="00082DC4" w:rsidP="003A7F9D">
      <w:pPr>
        <w:numPr>
          <w:ilvl w:val="0"/>
          <w:numId w:val="7"/>
        </w:numPr>
        <w:spacing w:after="240"/>
        <w:rPr>
          <w:sz w:val="22"/>
          <w:szCs w:val="22"/>
        </w:rPr>
      </w:pPr>
      <w:r w:rsidRPr="001477BE">
        <w:rPr>
          <w:sz w:val="22"/>
          <w:szCs w:val="22"/>
        </w:rPr>
        <w:t xml:space="preserve">Der Auftragnehmer ist verpflichtet, gebrauchte </w:t>
      </w:r>
      <w:r w:rsidR="00071D66">
        <w:rPr>
          <w:sz w:val="22"/>
          <w:szCs w:val="22"/>
          <w:highlight w:val="yellow"/>
        </w:rPr>
        <w:t>G</w:t>
      </w:r>
      <w:r w:rsidR="00071D66" w:rsidRPr="00CE71BD">
        <w:rPr>
          <w:sz w:val="22"/>
          <w:szCs w:val="22"/>
          <w:highlight w:val="yellow"/>
        </w:rPr>
        <w:t>aszähler/</w:t>
      </w:r>
      <w:r w:rsidR="00071D66">
        <w:rPr>
          <w:sz w:val="22"/>
          <w:szCs w:val="22"/>
          <w:highlight w:val="yellow"/>
        </w:rPr>
        <w:t>W</w:t>
      </w:r>
      <w:r w:rsidR="00071D66" w:rsidRPr="00CE71BD">
        <w:rPr>
          <w:sz w:val="22"/>
          <w:szCs w:val="22"/>
          <w:highlight w:val="yellow"/>
        </w:rPr>
        <w:t>ärmezähler/Wasserzähler</w:t>
      </w:r>
      <w:r w:rsidR="003A7F9D" w:rsidRPr="003A7F9D">
        <w:rPr>
          <w:sz w:val="22"/>
          <w:szCs w:val="22"/>
        </w:rPr>
        <w:t xml:space="preserve"> </w:t>
      </w:r>
      <w:r w:rsidRPr="001477BE">
        <w:rPr>
          <w:sz w:val="22"/>
          <w:szCs w:val="22"/>
        </w:rPr>
        <w:t>vom Auftraggeber</w:t>
      </w:r>
      <w:r w:rsidR="00FA6947" w:rsidRPr="001477BE">
        <w:rPr>
          <w:sz w:val="22"/>
          <w:szCs w:val="22"/>
        </w:rPr>
        <w:t xml:space="preserve"> </w:t>
      </w:r>
      <w:r w:rsidR="0096000A" w:rsidRPr="001477BE">
        <w:rPr>
          <w:sz w:val="22"/>
          <w:szCs w:val="22"/>
        </w:rPr>
        <w:t xml:space="preserve">unentgeltlich </w:t>
      </w:r>
      <w:r w:rsidR="00FA6947" w:rsidRPr="001477BE">
        <w:rPr>
          <w:sz w:val="22"/>
          <w:szCs w:val="22"/>
        </w:rPr>
        <w:t xml:space="preserve">zurückzunehmen. </w:t>
      </w:r>
      <w:r w:rsidRPr="001477BE">
        <w:rPr>
          <w:sz w:val="22"/>
          <w:szCs w:val="22"/>
        </w:rPr>
        <w:t xml:space="preserve"> </w:t>
      </w:r>
    </w:p>
    <w:p w14:paraId="6BA4C9FA" w14:textId="77777777" w:rsidR="00412440" w:rsidRPr="00412440" w:rsidRDefault="00412440" w:rsidP="000E6192">
      <w:pPr>
        <w:pStyle w:val="berschrift3"/>
        <w:numPr>
          <w:ilvl w:val="0"/>
          <w:numId w:val="1"/>
        </w:numPr>
        <w:spacing w:before="360" w:after="360"/>
        <w:ind w:left="567" w:hanging="567"/>
      </w:pPr>
      <w:bookmarkStart w:id="13" w:name="_Toc372043326"/>
      <w:bookmarkStart w:id="14" w:name="_Toc228268936"/>
      <w:r w:rsidRPr="00412440">
        <w:t xml:space="preserve">Beschaffenheit der </w:t>
      </w:r>
      <w:r w:rsidR="00620CF3">
        <w:t>Lieferungen</w:t>
      </w:r>
      <w:r w:rsidRPr="00412440">
        <w:t>, Qualitätssicherung, Rügepflichten, Mängelrechte</w:t>
      </w:r>
      <w:bookmarkEnd w:id="13"/>
      <w:bookmarkEnd w:id="14"/>
    </w:p>
    <w:p w14:paraId="2BE576A1" w14:textId="77777777" w:rsidR="00B254D5" w:rsidRDefault="00412440" w:rsidP="000E6192">
      <w:pPr>
        <w:numPr>
          <w:ilvl w:val="0"/>
          <w:numId w:val="8"/>
        </w:numPr>
        <w:spacing w:after="240"/>
        <w:rPr>
          <w:sz w:val="22"/>
          <w:szCs w:val="22"/>
        </w:rPr>
      </w:pPr>
      <w:r>
        <w:rPr>
          <w:sz w:val="22"/>
          <w:szCs w:val="22"/>
        </w:rPr>
        <w:t xml:space="preserve">Der Auftragnehmer ist verpflichtet, solche </w:t>
      </w:r>
      <w:r w:rsidR="00620CF3">
        <w:rPr>
          <w:sz w:val="22"/>
          <w:szCs w:val="22"/>
        </w:rPr>
        <w:t>Lieferungen</w:t>
      </w:r>
      <w:r>
        <w:rPr>
          <w:sz w:val="22"/>
          <w:szCs w:val="22"/>
        </w:rPr>
        <w:t xml:space="preserve"> zu </w:t>
      </w:r>
      <w:r w:rsidR="00BF3893">
        <w:rPr>
          <w:sz w:val="22"/>
          <w:szCs w:val="22"/>
        </w:rPr>
        <w:t>erbringen</w:t>
      </w:r>
      <w:r>
        <w:rPr>
          <w:sz w:val="22"/>
          <w:szCs w:val="22"/>
        </w:rPr>
        <w:t xml:space="preserve">, die der vereinbarten Spezifikation (Beschaffenheit) entsprechen. Unbeschadet Satz 1 müssen die zu </w:t>
      </w:r>
      <w:r w:rsidR="00BF3893">
        <w:rPr>
          <w:sz w:val="22"/>
          <w:szCs w:val="22"/>
        </w:rPr>
        <w:t>erbringenden</w:t>
      </w:r>
      <w:r>
        <w:rPr>
          <w:sz w:val="22"/>
          <w:szCs w:val="22"/>
        </w:rPr>
        <w:t xml:space="preserve"> </w:t>
      </w:r>
      <w:r w:rsidR="00620CF3">
        <w:rPr>
          <w:sz w:val="22"/>
          <w:szCs w:val="22"/>
        </w:rPr>
        <w:t>Lieferungen</w:t>
      </w:r>
      <w:r w:rsidRPr="00382B3C">
        <w:rPr>
          <w:sz w:val="22"/>
          <w:szCs w:val="22"/>
        </w:rPr>
        <w:t xml:space="preserve"> marktüblichen Qualitätsanforderungen</w:t>
      </w:r>
      <w:r w:rsidR="00D70772">
        <w:rPr>
          <w:sz w:val="22"/>
          <w:szCs w:val="22"/>
        </w:rPr>
        <w:t xml:space="preserve"> und anerkannten Regeln der </w:t>
      </w:r>
      <w:r w:rsidR="00D70772" w:rsidRPr="001477BE">
        <w:rPr>
          <w:sz w:val="22"/>
          <w:szCs w:val="22"/>
        </w:rPr>
        <w:t>Technik</w:t>
      </w:r>
      <w:r w:rsidRPr="001477BE">
        <w:rPr>
          <w:sz w:val="22"/>
          <w:szCs w:val="22"/>
        </w:rPr>
        <w:t>, mindestens aber den jeweiligen EN-Normen und den in der Bundesrepublik Deutschland geltenden gesetzlichen (Sicherheits-)Bestimmun</w:t>
      </w:r>
      <w:r w:rsidRPr="00382B3C">
        <w:rPr>
          <w:sz w:val="22"/>
          <w:szCs w:val="22"/>
        </w:rPr>
        <w:t xml:space="preserve">gen für derartige </w:t>
      </w:r>
      <w:r w:rsidR="00620CF3">
        <w:rPr>
          <w:sz w:val="22"/>
          <w:szCs w:val="22"/>
        </w:rPr>
        <w:t>Lieferungen</w:t>
      </w:r>
      <w:r w:rsidRPr="00382B3C">
        <w:rPr>
          <w:sz w:val="22"/>
          <w:szCs w:val="22"/>
        </w:rPr>
        <w:t xml:space="preserve"> entsprechen.</w:t>
      </w:r>
      <w:r>
        <w:rPr>
          <w:sz w:val="22"/>
          <w:szCs w:val="22"/>
        </w:rPr>
        <w:t xml:space="preserve"> </w:t>
      </w:r>
      <w:r w:rsidRPr="0055561A">
        <w:rPr>
          <w:sz w:val="22"/>
          <w:szCs w:val="22"/>
        </w:rPr>
        <w:t>D</w:t>
      </w:r>
      <w:r>
        <w:rPr>
          <w:sz w:val="22"/>
          <w:szCs w:val="22"/>
        </w:rPr>
        <w:t xml:space="preserve">er Auftragnehmer stellt </w:t>
      </w:r>
      <w:r w:rsidRPr="0055561A">
        <w:rPr>
          <w:sz w:val="22"/>
          <w:szCs w:val="22"/>
        </w:rPr>
        <w:t>durch eine ordnungsgemäße Ausgangskontrolle sicher, d</w:t>
      </w:r>
      <w:r w:rsidRPr="00B64239">
        <w:rPr>
          <w:sz w:val="22"/>
          <w:szCs w:val="22"/>
        </w:rPr>
        <w:t>ass von ih</w:t>
      </w:r>
      <w:r>
        <w:rPr>
          <w:sz w:val="22"/>
          <w:szCs w:val="22"/>
        </w:rPr>
        <w:t>m</w:t>
      </w:r>
      <w:r w:rsidRPr="0055561A">
        <w:rPr>
          <w:sz w:val="22"/>
          <w:szCs w:val="22"/>
        </w:rPr>
        <w:t xml:space="preserve"> nur vertragsgemäße, d.</w:t>
      </w:r>
      <w:r w:rsidRPr="00412440">
        <w:rPr>
          <w:sz w:val="22"/>
          <w:szCs w:val="22"/>
        </w:rPr>
        <w:t> </w:t>
      </w:r>
      <w:r w:rsidRPr="00B64239">
        <w:rPr>
          <w:sz w:val="22"/>
          <w:szCs w:val="22"/>
        </w:rPr>
        <w:t>h. mit diese</w:t>
      </w:r>
      <w:r>
        <w:rPr>
          <w:sz w:val="22"/>
          <w:szCs w:val="22"/>
        </w:rPr>
        <w:t>r</w:t>
      </w:r>
      <w:r w:rsidRPr="0055561A">
        <w:rPr>
          <w:sz w:val="22"/>
          <w:szCs w:val="22"/>
        </w:rPr>
        <w:t xml:space="preserve"> Rahmenver</w:t>
      </w:r>
      <w:r>
        <w:rPr>
          <w:sz w:val="22"/>
          <w:szCs w:val="22"/>
        </w:rPr>
        <w:t>einbarung</w:t>
      </w:r>
      <w:r w:rsidRPr="0055561A">
        <w:rPr>
          <w:sz w:val="22"/>
          <w:szCs w:val="22"/>
        </w:rPr>
        <w:t xml:space="preserve"> und der </w:t>
      </w:r>
      <w:r w:rsidRPr="00B64239">
        <w:rPr>
          <w:sz w:val="22"/>
          <w:szCs w:val="22"/>
        </w:rPr>
        <w:t xml:space="preserve">jeweiligen </w:t>
      </w:r>
      <w:r>
        <w:rPr>
          <w:sz w:val="22"/>
          <w:szCs w:val="22"/>
        </w:rPr>
        <w:t xml:space="preserve">Bestellung </w:t>
      </w:r>
      <w:r w:rsidRPr="0055561A">
        <w:rPr>
          <w:sz w:val="22"/>
          <w:szCs w:val="22"/>
        </w:rPr>
        <w:t>ü</w:t>
      </w:r>
      <w:r w:rsidRPr="00B64239">
        <w:rPr>
          <w:sz w:val="22"/>
          <w:szCs w:val="22"/>
        </w:rPr>
        <w:t>berein</w:t>
      </w:r>
      <w:r w:rsidRPr="0055561A">
        <w:rPr>
          <w:sz w:val="22"/>
          <w:szCs w:val="22"/>
        </w:rPr>
        <w:t xml:space="preserve">stimmende </w:t>
      </w:r>
      <w:r w:rsidR="00BF3893">
        <w:rPr>
          <w:sz w:val="22"/>
          <w:szCs w:val="22"/>
        </w:rPr>
        <w:t>Sachen</w:t>
      </w:r>
      <w:r w:rsidRPr="00B64239">
        <w:rPr>
          <w:sz w:val="22"/>
          <w:szCs w:val="22"/>
        </w:rPr>
        <w:t xml:space="preserve"> </w:t>
      </w:r>
      <w:r>
        <w:rPr>
          <w:sz w:val="22"/>
          <w:szCs w:val="22"/>
        </w:rPr>
        <w:t>geliefert</w:t>
      </w:r>
      <w:r w:rsidRPr="0055561A">
        <w:rPr>
          <w:sz w:val="22"/>
          <w:szCs w:val="22"/>
        </w:rPr>
        <w:t xml:space="preserve"> w</w:t>
      </w:r>
      <w:r w:rsidR="00BF3893">
        <w:rPr>
          <w:sz w:val="22"/>
          <w:szCs w:val="22"/>
        </w:rPr>
        <w:t>erden</w:t>
      </w:r>
      <w:r w:rsidRPr="0055561A">
        <w:rPr>
          <w:sz w:val="22"/>
          <w:szCs w:val="22"/>
        </w:rPr>
        <w:t>.</w:t>
      </w:r>
      <w:r>
        <w:rPr>
          <w:sz w:val="22"/>
          <w:szCs w:val="22"/>
        </w:rPr>
        <w:t xml:space="preserve"> </w:t>
      </w:r>
    </w:p>
    <w:p w14:paraId="1D04CD3E" w14:textId="77777777" w:rsidR="00412440" w:rsidRPr="00582CC9" w:rsidRDefault="00412440" w:rsidP="000E6192">
      <w:pPr>
        <w:numPr>
          <w:ilvl w:val="0"/>
          <w:numId w:val="8"/>
        </w:numPr>
        <w:spacing w:after="240"/>
        <w:rPr>
          <w:sz w:val="22"/>
          <w:szCs w:val="22"/>
        </w:rPr>
      </w:pPr>
      <w:r>
        <w:rPr>
          <w:sz w:val="22"/>
          <w:szCs w:val="22"/>
        </w:rPr>
        <w:t xml:space="preserve">Der Auftragnehmer stellt dem </w:t>
      </w:r>
      <w:r w:rsidR="00082DC4">
        <w:rPr>
          <w:sz w:val="22"/>
          <w:szCs w:val="22"/>
        </w:rPr>
        <w:t xml:space="preserve">Auftraggeber </w:t>
      </w:r>
      <w:r w:rsidR="00B254D5">
        <w:rPr>
          <w:sz w:val="22"/>
          <w:szCs w:val="22"/>
        </w:rPr>
        <w:t xml:space="preserve">spätestens bei Erbringung der </w:t>
      </w:r>
      <w:r w:rsidR="00620CF3">
        <w:rPr>
          <w:sz w:val="22"/>
          <w:szCs w:val="22"/>
        </w:rPr>
        <w:t>Lieferungen</w:t>
      </w:r>
      <w:r w:rsidR="00B254D5">
        <w:rPr>
          <w:sz w:val="22"/>
          <w:szCs w:val="22"/>
        </w:rPr>
        <w:t xml:space="preserve"> </w:t>
      </w:r>
      <w:r>
        <w:rPr>
          <w:sz w:val="22"/>
          <w:szCs w:val="22"/>
        </w:rPr>
        <w:t xml:space="preserve">die für die </w:t>
      </w:r>
      <w:r w:rsidR="00620CF3">
        <w:rPr>
          <w:sz w:val="22"/>
          <w:szCs w:val="22"/>
        </w:rPr>
        <w:t>Lieferungen</w:t>
      </w:r>
      <w:r>
        <w:rPr>
          <w:sz w:val="22"/>
          <w:szCs w:val="22"/>
        </w:rPr>
        <w:t xml:space="preserve"> </w:t>
      </w:r>
      <w:r w:rsidR="00B254D5">
        <w:rPr>
          <w:sz w:val="22"/>
          <w:szCs w:val="22"/>
        </w:rPr>
        <w:t>im Leist</w:t>
      </w:r>
      <w:r w:rsidR="00BF3893">
        <w:rPr>
          <w:sz w:val="22"/>
          <w:szCs w:val="22"/>
        </w:rPr>
        <w:t xml:space="preserve">ungsverzeichnis geforderten, </w:t>
      </w:r>
      <w:r>
        <w:rPr>
          <w:sz w:val="22"/>
          <w:szCs w:val="22"/>
        </w:rPr>
        <w:t xml:space="preserve">marktüblichen Prüfzeugnisse sowie die im Rahmen der Ausgangskontrolle gefertigten Protokolle oder Zeugnisse zur Verfügung. </w:t>
      </w:r>
    </w:p>
    <w:p w14:paraId="5C427354" w14:textId="77777777" w:rsidR="00412440" w:rsidRPr="00582CC9" w:rsidRDefault="00412440" w:rsidP="000E6192">
      <w:pPr>
        <w:numPr>
          <w:ilvl w:val="0"/>
          <w:numId w:val="8"/>
        </w:numPr>
        <w:spacing w:after="240"/>
        <w:rPr>
          <w:sz w:val="22"/>
          <w:szCs w:val="22"/>
        </w:rPr>
      </w:pPr>
      <w:proofErr w:type="gramStart"/>
      <w:r w:rsidRPr="0055561A">
        <w:rPr>
          <w:sz w:val="22"/>
          <w:szCs w:val="22"/>
        </w:rPr>
        <w:t>Sinn</w:t>
      </w:r>
      <w:proofErr w:type="gramEnd"/>
      <w:r w:rsidRPr="0055561A">
        <w:rPr>
          <w:sz w:val="22"/>
          <w:szCs w:val="22"/>
        </w:rPr>
        <w:t xml:space="preserve"> der </w:t>
      </w:r>
      <w:r>
        <w:rPr>
          <w:sz w:val="22"/>
          <w:szCs w:val="22"/>
        </w:rPr>
        <w:t>i</w:t>
      </w:r>
      <w:r w:rsidR="00B254D5">
        <w:rPr>
          <w:sz w:val="22"/>
          <w:szCs w:val="22"/>
        </w:rPr>
        <w:t>n den</w:t>
      </w:r>
      <w:r>
        <w:rPr>
          <w:sz w:val="22"/>
          <w:szCs w:val="22"/>
        </w:rPr>
        <w:t xml:space="preserve"> </w:t>
      </w:r>
      <w:r w:rsidRPr="0055561A">
        <w:rPr>
          <w:sz w:val="22"/>
          <w:szCs w:val="22"/>
        </w:rPr>
        <w:t xml:space="preserve">vorstehenden </w:t>
      </w:r>
      <w:r>
        <w:rPr>
          <w:sz w:val="22"/>
          <w:szCs w:val="22"/>
        </w:rPr>
        <w:t>Abs</w:t>
      </w:r>
      <w:r w:rsidR="00B254D5">
        <w:rPr>
          <w:sz w:val="22"/>
          <w:szCs w:val="22"/>
        </w:rPr>
        <w:t>ätzen</w:t>
      </w:r>
      <w:r>
        <w:rPr>
          <w:sz w:val="22"/>
          <w:szCs w:val="22"/>
        </w:rPr>
        <w:t xml:space="preserve"> 1 </w:t>
      </w:r>
      <w:r w:rsidR="00B254D5">
        <w:rPr>
          <w:sz w:val="22"/>
          <w:szCs w:val="22"/>
        </w:rPr>
        <w:t xml:space="preserve">und 2 </w:t>
      </w:r>
      <w:r>
        <w:rPr>
          <w:sz w:val="22"/>
          <w:szCs w:val="22"/>
        </w:rPr>
        <w:t xml:space="preserve">enthaltenen </w:t>
      </w:r>
      <w:r w:rsidRPr="0055561A">
        <w:rPr>
          <w:sz w:val="22"/>
          <w:szCs w:val="22"/>
        </w:rPr>
        <w:t>Qualitätssicherungsvereinbarung</w:t>
      </w:r>
      <w:r w:rsidR="00B254D5">
        <w:rPr>
          <w:sz w:val="22"/>
          <w:szCs w:val="22"/>
        </w:rPr>
        <w:t>en</w:t>
      </w:r>
      <w:r w:rsidRPr="0055561A">
        <w:rPr>
          <w:sz w:val="22"/>
          <w:szCs w:val="22"/>
        </w:rPr>
        <w:t xml:space="preserve"> ist es, dass die Qualitätsprü</w:t>
      </w:r>
      <w:r w:rsidRPr="00B64239">
        <w:rPr>
          <w:sz w:val="22"/>
          <w:szCs w:val="22"/>
        </w:rPr>
        <w:t xml:space="preserve">fung auf den </w:t>
      </w:r>
      <w:r>
        <w:rPr>
          <w:sz w:val="22"/>
          <w:szCs w:val="22"/>
        </w:rPr>
        <w:t>Auftragnehmer</w:t>
      </w:r>
      <w:r w:rsidRPr="0055561A">
        <w:rPr>
          <w:sz w:val="22"/>
          <w:szCs w:val="22"/>
        </w:rPr>
        <w:t xml:space="preserve"> verlagert</w:t>
      </w:r>
      <w:r w:rsidRPr="00B64239">
        <w:rPr>
          <w:sz w:val="22"/>
          <w:szCs w:val="22"/>
        </w:rPr>
        <w:t xml:space="preserve"> wird. Deshalb </w:t>
      </w:r>
      <w:r w:rsidR="00082DC4">
        <w:rPr>
          <w:sz w:val="22"/>
          <w:szCs w:val="22"/>
        </w:rPr>
        <w:t>ist</w:t>
      </w:r>
      <w:r w:rsidR="00BF3893">
        <w:rPr>
          <w:sz w:val="22"/>
          <w:szCs w:val="22"/>
        </w:rPr>
        <w:t xml:space="preserve"> der Auftraggeber </w:t>
      </w:r>
      <w:r w:rsidRPr="0055561A">
        <w:rPr>
          <w:sz w:val="22"/>
          <w:szCs w:val="22"/>
        </w:rPr>
        <w:t>von den Verpflichtungen nach § 377 HG</w:t>
      </w:r>
      <w:r w:rsidRPr="00B64239">
        <w:rPr>
          <w:sz w:val="22"/>
          <w:szCs w:val="22"/>
        </w:rPr>
        <w:t>B (Untersuchungs- und Rügepflicht) befreit und m</w:t>
      </w:r>
      <w:r w:rsidR="00BF3893">
        <w:rPr>
          <w:sz w:val="22"/>
          <w:szCs w:val="22"/>
        </w:rPr>
        <w:t>üssen</w:t>
      </w:r>
      <w:r w:rsidRPr="00B64239">
        <w:rPr>
          <w:sz w:val="22"/>
          <w:szCs w:val="22"/>
        </w:rPr>
        <w:t xml:space="preserve"> dementsprechend nicht die ansonsten üblichen Qualitätskontrollen (</w:t>
      </w:r>
      <w:r>
        <w:rPr>
          <w:sz w:val="22"/>
          <w:szCs w:val="22"/>
        </w:rPr>
        <w:t>Warene</w:t>
      </w:r>
      <w:r w:rsidRPr="0055561A">
        <w:rPr>
          <w:sz w:val="22"/>
          <w:szCs w:val="22"/>
        </w:rPr>
        <w:t>i</w:t>
      </w:r>
      <w:r w:rsidRPr="00B64239">
        <w:rPr>
          <w:sz w:val="22"/>
          <w:szCs w:val="22"/>
        </w:rPr>
        <w:t>ngangskontrollen) durchführen. Hiervon ausgenommen sind die Lieferung nicht bestellter</w:t>
      </w:r>
      <w:r>
        <w:rPr>
          <w:sz w:val="22"/>
          <w:szCs w:val="22"/>
        </w:rPr>
        <w:t xml:space="preserve"> </w:t>
      </w:r>
      <w:r w:rsidR="00620CF3">
        <w:rPr>
          <w:sz w:val="22"/>
          <w:szCs w:val="22"/>
        </w:rPr>
        <w:t>Lieferungen</w:t>
      </w:r>
      <w:r w:rsidRPr="0055561A">
        <w:rPr>
          <w:sz w:val="22"/>
          <w:szCs w:val="22"/>
        </w:rPr>
        <w:t xml:space="preserve"> (Identität</w:t>
      </w:r>
      <w:r w:rsidRPr="00B64239">
        <w:rPr>
          <w:sz w:val="22"/>
          <w:szCs w:val="22"/>
        </w:rPr>
        <w:t>smängel), erkennbare Transportschäden (z.</w:t>
      </w:r>
      <w:r w:rsidRPr="00412440">
        <w:rPr>
          <w:sz w:val="22"/>
          <w:szCs w:val="22"/>
        </w:rPr>
        <w:t> </w:t>
      </w:r>
      <w:r w:rsidRPr="00B64239">
        <w:rPr>
          <w:sz w:val="22"/>
          <w:szCs w:val="22"/>
        </w:rPr>
        <w:t xml:space="preserve">B. schlechter Zustand der Verpackung) sowie sonstige offensichtliche Mängel, die bei </w:t>
      </w:r>
      <w:r w:rsidR="00BF3893">
        <w:rPr>
          <w:sz w:val="22"/>
          <w:szCs w:val="22"/>
        </w:rPr>
        <w:t>Erbringung</w:t>
      </w:r>
      <w:r w:rsidRPr="00B64239">
        <w:rPr>
          <w:sz w:val="22"/>
          <w:szCs w:val="22"/>
        </w:rPr>
        <w:t xml:space="preserve"> der </w:t>
      </w:r>
      <w:r w:rsidR="00620CF3">
        <w:rPr>
          <w:sz w:val="22"/>
          <w:szCs w:val="22"/>
        </w:rPr>
        <w:t>Lieferungen</w:t>
      </w:r>
      <w:r w:rsidRPr="00B64239">
        <w:rPr>
          <w:sz w:val="22"/>
          <w:szCs w:val="22"/>
        </w:rPr>
        <w:t xml:space="preserve"> durch Augenschein wahrnehmbar sind. Diese sind unverzüglich, jedenfalls aber innerhalb von 14 Kalendertagen ab</w:t>
      </w:r>
      <w:r>
        <w:rPr>
          <w:sz w:val="22"/>
          <w:szCs w:val="22"/>
        </w:rPr>
        <w:t xml:space="preserve"> L</w:t>
      </w:r>
      <w:r w:rsidRPr="0055561A">
        <w:rPr>
          <w:sz w:val="22"/>
          <w:szCs w:val="22"/>
        </w:rPr>
        <w:t xml:space="preserve">ieferung, zu rügen. </w:t>
      </w:r>
      <w:r>
        <w:rPr>
          <w:sz w:val="22"/>
          <w:szCs w:val="22"/>
        </w:rPr>
        <w:t>Im Übrigen</w:t>
      </w:r>
      <w:r w:rsidRPr="00B64239">
        <w:rPr>
          <w:sz w:val="22"/>
          <w:szCs w:val="22"/>
        </w:rPr>
        <w:t xml:space="preserve"> liegt es ausschließlich in der Verantwortung des</w:t>
      </w:r>
      <w:r>
        <w:rPr>
          <w:sz w:val="22"/>
          <w:szCs w:val="22"/>
        </w:rPr>
        <w:t xml:space="preserve"> Auftragnehmers</w:t>
      </w:r>
      <w:r w:rsidRPr="0055561A">
        <w:rPr>
          <w:sz w:val="22"/>
          <w:szCs w:val="22"/>
        </w:rPr>
        <w:t xml:space="preserve">, dass die </w:t>
      </w:r>
      <w:r w:rsidR="00620CF3">
        <w:rPr>
          <w:sz w:val="22"/>
          <w:szCs w:val="22"/>
        </w:rPr>
        <w:t>Lieferungen</w:t>
      </w:r>
      <w:r w:rsidRPr="00B64239">
        <w:rPr>
          <w:sz w:val="22"/>
          <w:szCs w:val="22"/>
        </w:rPr>
        <w:t xml:space="preserve"> den </w:t>
      </w:r>
      <w:r>
        <w:rPr>
          <w:sz w:val="22"/>
          <w:szCs w:val="22"/>
        </w:rPr>
        <w:t>Anforderungen des Absatz</w:t>
      </w:r>
      <w:r w:rsidR="0027320A">
        <w:rPr>
          <w:sz w:val="22"/>
          <w:szCs w:val="22"/>
        </w:rPr>
        <w:t>es</w:t>
      </w:r>
      <w:r>
        <w:rPr>
          <w:sz w:val="22"/>
          <w:szCs w:val="22"/>
        </w:rPr>
        <w:t xml:space="preserve"> 1 </w:t>
      </w:r>
      <w:r w:rsidRPr="0055561A">
        <w:rPr>
          <w:sz w:val="22"/>
          <w:szCs w:val="22"/>
        </w:rPr>
        <w:t>entspr</w:t>
      </w:r>
      <w:r w:rsidRPr="00B64239">
        <w:rPr>
          <w:sz w:val="22"/>
          <w:szCs w:val="22"/>
        </w:rPr>
        <w:t>echen.</w:t>
      </w:r>
    </w:p>
    <w:p w14:paraId="7C4F3301" w14:textId="77777777" w:rsidR="00412440" w:rsidRDefault="00412440" w:rsidP="00C505A9">
      <w:pPr>
        <w:numPr>
          <w:ilvl w:val="0"/>
          <w:numId w:val="8"/>
        </w:numPr>
        <w:spacing w:after="240"/>
        <w:rPr>
          <w:sz w:val="22"/>
          <w:szCs w:val="22"/>
        </w:rPr>
      </w:pPr>
      <w:r>
        <w:rPr>
          <w:sz w:val="22"/>
          <w:szCs w:val="22"/>
        </w:rPr>
        <w:t>De</w:t>
      </w:r>
      <w:r w:rsidR="00BF3893">
        <w:rPr>
          <w:sz w:val="22"/>
          <w:szCs w:val="22"/>
        </w:rPr>
        <w:t xml:space="preserve">m Auftraggeber </w:t>
      </w:r>
      <w:r>
        <w:rPr>
          <w:sz w:val="22"/>
          <w:szCs w:val="22"/>
        </w:rPr>
        <w:t>ist es unbenommen</w:t>
      </w:r>
      <w:r w:rsidRPr="00B64239">
        <w:rPr>
          <w:sz w:val="22"/>
          <w:szCs w:val="22"/>
        </w:rPr>
        <w:t>, eine weitergehende Wareneingangsprüfung durchzuführen.</w:t>
      </w:r>
      <w:r w:rsidR="00C505A9">
        <w:rPr>
          <w:sz w:val="22"/>
          <w:szCs w:val="22"/>
        </w:rPr>
        <w:t xml:space="preserve"> </w:t>
      </w:r>
    </w:p>
    <w:p w14:paraId="0564B73C" w14:textId="77777777" w:rsidR="00412440" w:rsidRPr="00582CC9" w:rsidRDefault="00412440" w:rsidP="000E6192">
      <w:pPr>
        <w:numPr>
          <w:ilvl w:val="0"/>
          <w:numId w:val="8"/>
        </w:numPr>
        <w:spacing w:after="240"/>
        <w:rPr>
          <w:sz w:val="22"/>
          <w:szCs w:val="22"/>
        </w:rPr>
      </w:pPr>
      <w:r w:rsidRPr="0055561A">
        <w:rPr>
          <w:sz w:val="22"/>
          <w:szCs w:val="22"/>
        </w:rPr>
        <w:t xml:space="preserve">Im </w:t>
      </w:r>
      <w:r>
        <w:rPr>
          <w:sz w:val="22"/>
          <w:szCs w:val="22"/>
        </w:rPr>
        <w:t>Übrigen</w:t>
      </w:r>
      <w:r w:rsidRPr="00B64239">
        <w:rPr>
          <w:sz w:val="22"/>
          <w:szCs w:val="22"/>
        </w:rPr>
        <w:t xml:space="preserve"> rüg</w:t>
      </w:r>
      <w:r w:rsidR="00082DC4">
        <w:rPr>
          <w:sz w:val="22"/>
          <w:szCs w:val="22"/>
        </w:rPr>
        <w:t>t</w:t>
      </w:r>
      <w:r w:rsidRPr="00B64239">
        <w:rPr>
          <w:sz w:val="22"/>
          <w:szCs w:val="22"/>
        </w:rPr>
        <w:t xml:space="preserve"> </w:t>
      </w:r>
      <w:r w:rsidR="00BF3893">
        <w:rPr>
          <w:sz w:val="22"/>
          <w:szCs w:val="22"/>
        </w:rPr>
        <w:t xml:space="preserve">der Auftraggeber </w:t>
      </w:r>
      <w:r w:rsidRPr="00B64239">
        <w:rPr>
          <w:sz w:val="22"/>
          <w:szCs w:val="22"/>
        </w:rPr>
        <w:t>Mängel, sobald sie nach den Gegebenheiten des ordnungsgemäßen Geschäftsablaufs festgestellt werden. Der Auftragnehmer</w:t>
      </w:r>
      <w:r w:rsidRPr="00412440">
        <w:rPr>
          <w:sz w:val="22"/>
          <w:szCs w:val="22"/>
        </w:rPr>
        <w:t xml:space="preserve"> </w:t>
      </w:r>
      <w:r w:rsidRPr="00B64239">
        <w:rPr>
          <w:sz w:val="22"/>
          <w:szCs w:val="22"/>
        </w:rPr>
        <w:t xml:space="preserve">verzichtet insoweit auf den Einwand der verspäteten Mängelrüge. </w:t>
      </w:r>
      <w:r>
        <w:rPr>
          <w:sz w:val="22"/>
          <w:szCs w:val="22"/>
        </w:rPr>
        <w:br/>
      </w:r>
      <w:r>
        <w:rPr>
          <w:sz w:val="22"/>
          <w:szCs w:val="22"/>
        </w:rPr>
        <w:br/>
      </w:r>
      <w:r w:rsidRPr="00B64239">
        <w:rPr>
          <w:sz w:val="22"/>
          <w:szCs w:val="22"/>
        </w:rPr>
        <w:t xml:space="preserve">Bei festgestellten Mängeln </w:t>
      </w:r>
      <w:r w:rsidR="00082DC4">
        <w:rPr>
          <w:sz w:val="22"/>
          <w:szCs w:val="22"/>
        </w:rPr>
        <w:t>ist</w:t>
      </w:r>
      <w:r w:rsidR="00BF3893">
        <w:rPr>
          <w:sz w:val="22"/>
          <w:szCs w:val="22"/>
        </w:rPr>
        <w:t xml:space="preserve"> der Auftraggeber </w:t>
      </w:r>
      <w:r w:rsidRPr="00B64239">
        <w:rPr>
          <w:sz w:val="22"/>
          <w:szCs w:val="22"/>
        </w:rPr>
        <w:t xml:space="preserve">berechtigt, </w:t>
      </w:r>
      <w:r w:rsidR="00F94BE7">
        <w:rPr>
          <w:sz w:val="22"/>
          <w:szCs w:val="22"/>
        </w:rPr>
        <w:t xml:space="preserve">ihre Mängelansprüche für die </w:t>
      </w:r>
      <w:r w:rsidRPr="00B64239">
        <w:rPr>
          <w:sz w:val="22"/>
          <w:szCs w:val="22"/>
        </w:rPr>
        <w:t xml:space="preserve">gesamte Lieferung </w:t>
      </w:r>
      <w:r w:rsidR="00F94BE7">
        <w:rPr>
          <w:sz w:val="22"/>
          <w:szCs w:val="22"/>
        </w:rPr>
        <w:t>der betroffenen Bestellung geltend zu machen</w:t>
      </w:r>
      <w:r w:rsidRPr="00B64239">
        <w:rPr>
          <w:sz w:val="22"/>
          <w:szCs w:val="22"/>
        </w:rPr>
        <w:t>.</w:t>
      </w:r>
    </w:p>
    <w:p w14:paraId="03D634AB" w14:textId="77777777" w:rsidR="005502AD" w:rsidRDefault="005502AD" w:rsidP="005502AD">
      <w:pPr>
        <w:numPr>
          <w:ilvl w:val="0"/>
          <w:numId w:val="8"/>
        </w:numPr>
        <w:rPr>
          <w:sz w:val="22"/>
          <w:szCs w:val="22"/>
        </w:rPr>
      </w:pPr>
      <w:r w:rsidRPr="005502AD">
        <w:rPr>
          <w:sz w:val="22"/>
          <w:szCs w:val="22"/>
        </w:rPr>
        <w:lastRenderedPageBreak/>
        <w:t xml:space="preserve">Der </w:t>
      </w:r>
      <w:r>
        <w:rPr>
          <w:sz w:val="22"/>
          <w:szCs w:val="22"/>
        </w:rPr>
        <w:t>Auftraggeber</w:t>
      </w:r>
      <w:r w:rsidRPr="005502AD">
        <w:rPr>
          <w:sz w:val="22"/>
          <w:szCs w:val="22"/>
        </w:rPr>
        <w:t xml:space="preserve"> behält sich vor</w:t>
      </w:r>
      <w:r>
        <w:rPr>
          <w:sz w:val="22"/>
          <w:szCs w:val="22"/>
        </w:rPr>
        <w:t>,</w:t>
      </w:r>
      <w:r w:rsidRPr="005502AD">
        <w:rPr>
          <w:sz w:val="22"/>
          <w:szCs w:val="22"/>
        </w:rPr>
        <w:t xml:space="preserve"> auch eine Annahmeprüfung zur Einhaltung der Eichfehlergrenzen in Eigenregie durchzuführen. Bei negativem Prüfergebnis hat der </w:t>
      </w:r>
      <w:r>
        <w:rPr>
          <w:sz w:val="22"/>
          <w:szCs w:val="22"/>
        </w:rPr>
        <w:t>Auftragnehmer</w:t>
      </w:r>
      <w:r w:rsidRPr="005502AD">
        <w:rPr>
          <w:sz w:val="22"/>
          <w:szCs w:val="22"/>
        </w:rPr>
        <w:t xml:space="preserve"> innerhalb von 4 Wochen eine Ersatzlieferung beim </w:t>
      </w:r>
      <w:r>
        <w:rPr>
          <w:sz w:val="22"/>
          <w:szCs w:val="22"/>
        </w:rPr>
        <w:t>Auftraggeber</w:t>
      </w:r>
      <w:r w:rsidRPr="005502AD">
        <w:rPr>
          <w:sz w:val="22"/>
          <w:szCs w:val="22"/>
        </w:rPr>
        <w:t xml:space="preserve"> anzuliefern.</w:t>
      </w:r>
    </w:p>
    <w:p w14:paraId="4BAF3C9E" w14:textId="77777777" w:rsidR="00C505A9" w:rsidRDefault="003E7BF9" w:rsidP="005502AD">
      <w:pPr>
        <w:numPr>
          <w:ilvl w:val="0"/>
          <w:numId w:val="8"/>
        </w:numPr>
        <w:rPr>
          <w:sz w:val="22"/>
          <w:szCs w:val="22"/>
        </w:rPr>
      </w:pPr>
      <w:r>
        <w:rPr>
          <w:sz w:val="22"/>
          <w:szCs w:val="22"/>
        </w:rPr>
        <w:t xml:space="preserve">Erlangt der Auftragnehmer </w:t>
      </w:r>
      <w:r w:rsidR="00F94BE7">
        <w:rPr>
          <w:sz w:val="22"/>
          <w:szCs w:val="22"/>
        </w:rPr>
        <w:t>Kenntnis von einem</w:t>
      </w:r>
      <w:r>
        <w:rPr>
          <w:sz w:val="22"/>
          <w:szCs w:val="22"/>
        </w:rPr>
        <w:t xml:space="preserve"> Mangel </w:t>
      </w:r>
      <w:r w:rsidR="00F94BE7">
        <w:rPr>
          <w:sz w:val="22"/>
          <w:szCs w:val="22"/>
        </w:rPr>
        <w:t>einer Lieferung oder mehrerer Lieferungen hat er den</w:t>
      </w:r>
      <w:r w:rsidRPr="003E7BF9">
        <w:rPr>
          <w:sz w:val="22"/>
          <w:szCs w:val="22"/>
        </w:rPr>
        <w:t xml:space="preserve"> Auftraggeber unverzüglich zu informieren. </w:t>
      </w:r>
      <w:r w:rsidR="00F94BE7">
        <w:rPr>
          <w:sz w:val="22"/>
          <w:szCs w:val="22"/>
        </w:rPr>
        <w:t>Die Information hat f</w:t>
      </w:r>
      <w:r w:rsidRPr="003E7BF9">
        <w:rPr>
          <w:sz w:val="22"/>
          <w:szCs w:val="22"/>
        </w:rPr>
        <w:t>olgende Anga</w:t>
      </w:r>
      <w:r w:rsidR="00F94BE7">
        <w:rPr>
          <w:sz w:val="22"/>
          <w:szCs w:val="22"/>
        </w:rPr>
        <w:t>ben zu enthalten</w:t>
      </w:r>
      <w:r w:rsidRPr="003E7BF9">
        <w:rPr>
          <w:sz w:val="22"/>
          <w:szCs w:val="22"/>
        </w:rPr>
        <w:t>:  Liefer</w:t>
      </w:r>
      <w:r w:rsidR="00F94BE7">
        <w:rPr>
          <w:sz w:val="22"/>
          <w:szCs w:val="22"/>
        </w:rPr>
        <w:t>termin oder -</w:t>
      </w:r>
      <w:r w:rsidRPr="003E7BF9">
        <w:rPr>
          <w:sz w:val="22"/>
          <w:szCs w:val="22"/>
        </w:rPr>
        <w:t>zeitraum, Liefermenge, Fertigungszeitraum, Chargennummer, betroffene Firmware-Version, Fertigungsstandort, Material / Typ, technische Merkmale, genaue Be</w:t>
      </w:r>
      <w:r w:rsidR="00F94BE7">
        <w:rPr>
          <w:sz w:val="22"/>
          <w:szCs w:val="22"/>
        </w:rPr>
        <w:t>schreibung des Mangels, A</w:t>
      </w:r>
      <w:r w:rsidRPr="003E7BF9">
        <w:rPr>
          <w:sz w:val="22"/>
          <w:szCs w:val="22"/>
        </w:rPr>
        <w:t>bschätzung des Gefährdungspoten</w:t>
      </w:r>
      <w:r w:rsidR="00F94BE7">
        <w:rPr>
          <w:sz w:val="22"/>
          <w:szCs w:val="22"/>
        </w:rPr>
        <w:t>tials des Mangels, Vorschlag zur Mangelbeseitigung</w:t>
      </w:r>
      <w:r>
        <w:rPr>
          <w:sz w:val="22"/>
          <w:szCs w:val="22"/>
        </w:rPr>
        <w:t>.</w:t>
      </w:r>
      <w:r w:rsidR="00412440" w:rsidRPr="003E7BF9">
        <w:rPr>
          <w:sz w:val="22"/>
          <w:szCs w:val="22"/>
        </w:rPr>
        <w:t xml:space="preserve"> </w:t>
      </w:r>
    </w:p>
    <w:p w14:paraId="1CB55197" w14:textId="77777777" w:rsidR="00412440" w:rsidRPr="00582CC9" w:rsidRDefault="00412440" w:rsidP="00C431A9">
      <w:pPr>
        <w:pStyle w:val="berschrift3"/>
        <w:numPr>
          <w:ilvl w:val="0"/>
          <w:numId w:val="1"/>
        </w:numPr>
        <w:spacing w:before="360" w:after="360"/>
        <w:ind w:left="567" w:hanging="567"/>
      </w:pPr>
      <w:bookmarkStart w:id="15" w:name="_Toc372043327"/>
      <w:bookmarkStart w:id="16" w:name="_Toc228268937"/>
      <w:r w:rsidRPr="00582CC9">
        <w:t>Liefertermine, Vertragsstrafe wegen Verzugs</w:t>
      </w:r>
      <w:bookmarkEnd w:id="15"/>
      <w:bookmarkEnd w:id="16"/>
    </w:p>
    <w:p w14:paraId="7307DFAD" w14:textId="77777777" w:rsidR="00412440" w:rsidRDefault="00412440" w:rsidP="000E6192">
      <w:pPr>
        <w:numPr>
          <w:ilvl w:val="0"/>
          <w:numId w:val="9"/>
        </w:numPr>
        <w:spacing w:after="240"/>
        <w:rPr>
          <w:sz w:val="22"/>
          <w:szCs w:val="22"/>
        </w:rPr>
      </w:pPr>
      <w:r w:rsidRPr="0055561A">
        <w:rPr>
          <w:sz w:val="22"/>
          <w:szCs w:val="22"/>
        </w:rPr>
        <w:t xml:space="preserve">Die Lieferung </w:t>
      </w:r>
      <w:r w:rsidRPr="00B64239">
        <w:rPr>
          <w:sz w:val="22"/>
          <w:szCs w:val="22"/>
        </w:rPr>
        <w:t>ha</w:t>
      </w:r>
      <w:r>
        <w:rPr>
          <w:sz w:val="22"/>
          <w:szCs w:val="22"/>
        </w:rPr>
        <w:t>t</w:t>
      </w:r>
      <w:r w:rsidRPr="0055561A">
        <w:rPr>
          <w:sz w:val="22"/>
          <w:szCs w:val="22"/>
        </w:rPr>
        <w:t xml:space="preserve"> </w:t>
      </w:r>
      <w:r w:rsidRPr="00B64239">
        <w:rPr>
          <w:sz w:val="22"/>
          <w:szCs w:val="22"/>
        </w:rPr>
        <w:t>zu dem in de</w:t>
      </w:r>
      <w:r>
        <w:rPr>
          <w:sz w:val="22"/>
          <w:szCs w:val="22"/>
        </w:rPr>
        <w:t>r</w:t>
      </w:r>
      <w:r w:rsidRPr="0055561A">
        <w:rPr>
          <w:sz w:val="22"/>
          <w:szCs w:val="22"/>
        </w:rPr>
        <w:t xml:space="preserve"> </w:t>
      </w:r>
      <w:r>
        <w:rPr>
          <w:sz w:val="22"/>
          <w:szCs w:val="22"/>
        </w:rPr>
        <w:t>Bestellung</w:t>
      </w:r>
      <w:r w:rsidRPr="0055561A">
        <w:rPr>
          <w:sz w:val="22"/>
          <w:szCs w:val="22"/>
        </w:rPr>
        <w:t xml:space="preserve"> angegeben Liefer</w:t>
      </w:r>
      <w:r w:rsidRPr="00B64239">
        <w:rPr>
          <w:sz w:val="22"/>
          <w:szCs w:val="22"/>
        </w:rPr>
        <w:t xml:space="preserve">termin </w:t>
      </w:r>
      <w:r>
        <w:rPr>
          <w:sz w:val="22"/>
          <w:szCs w:val="22"/>
        </w:rPr>
        <w:t xml:space="preserve">bzw. am letzten Tag des angegebenen Lieferzeitraums </w:t>
      </w:r>
      <w:r w:rsidRPr="0055561A">
        <w:rPr>
          <w:sz w:val="22"/>
          <w:szCs w:val="22"/>
        </w:rPr>
        <w:t>zu erfol</w:t>
      </w:r>
      <w:r w:rsidRPr="00B64239">
        <w:rPr>
          <w:sz w:val="22"/>
          <w:szCs w:val="22"/>
        </w:rPr>
        <w:t xml:space="preserve">gen. </w:t>
      </w:r>
      <w:r>
        <w:rPr>
          <w:sz w:val="22"/>
          <w:szCs w:val="22"/>
        </w:rPr>
        <w:t>Maßgebend ist das Eintreffen der Lieferung an dem</w:t>
      </w:r>
      <w:r w:rsidRPr="00836F04">
        <w:rPr>
          <w:sz w:val="22"/>
          <w:szCs w:val="22"/>
        </w:rPr>
        <w:t xml:space="preserve"> </w:t>
      </w:r>
      <w:r>
        <w:rPr>
          <w:sz w:val="22"/>
          <w:szCs w:val="22"/>
        </w:rPr>
        <w:t xml:space="preserve">vom </w:t>
      </w:r>
      <w:r w:rsidR="00BF3893">
        <w:rPr>
          <w:sz w:val="22"/>
          <w:szCs w:val="22"/>
        </w:rPr>
        <w:t xml:space="preserve">Auftraggeber </w:t>
      </w:r>
      <w:r w:rsidRPr="00836F04">
        <w:rPr>
          <w:sz w:val="22"/>
          <w:szCs w:val="22"/>
        </w:rPr>
        <w:t>angegebene</w:t>
      </w:r>
      <w:r>
        <w:rPr>
          <w:sz w:val="22"/>
          <w:szCs w:val="22"/>
        </w:rPr>
        <w:t>n</w:t>
      </w:r>
      <w:r w:rsidRPr="00836F04">
        <w:rPr>
          <w:sz w:val="22"/>
          <w:szCs w:val="22"/>
        </w:rPr>
        <w:t xml:space="preserve"> </w:t>
      </w:r>
      <w:r>
        <w:rPr>
          <w:sz w:val="22"/>
          <w:szCs w:val="22"/>
        </w:rPr>
        <w:t>Lieferort.</w:t>
      </w:r>
    </w:p>
    <w:p w14:paraId="101CD72D" w14:textId="77777777" w:rsidR="00412440" w:rsidRPr="00582CC9" w:rsidRDefault="00412440" w:rsidP="000E6192">
      <w:pPr>
        <w:numPr>
          <w:ilvl w:val="0"/>
          <w:numId w:val="9"/>
        </w:numPr>
        <w:spacing w:after="240"/>
        <w:rPr>
          <w:sz w:val="22"/>
          <w:szCs w:val="22"/>
        </w:rPr>
      </w:pPr>
      <w:r w:rsidRPr="001102D9">
        <w:rPr>
          <w:sz w:val="22"/>
          <w:szCs w:val="22"/>
        </w:rPr>
        <w:t xml:space="preserve">Erkennt der </w:t>
      </w:r>
      <w:r>
        <w:rPr>
          <w:sz w:val="22"/>
          <w:szCs w:val="22"/>
        </w:rPr>
        <w:t>Auftragnehmer</w:t>
      </w:r>
      <w:r w:rsidRPr="001102D9">
        <w:rPr>
          <w:sz w:val="22"/>
          <w:szCs w:val="22"/>
        </w:rPr>
        <w:t>, dass ein vereinbarter</w:t>
      </w:r>
      <w:r>
        <w:rPr>
          <w:sz w:val="22"/>
          <w:szCs w:val="22"/>
        </w:rPr>
        <w:t xml:space="preserve"> Liefertermin oder Lieferzeitraum</w:t>
      </w:r>
      <w:r w:rsidRPr="001102D9">
        <w:rPr>
          <w:sz w:val="22"/>
          <w:szCs w:val="22"/>
        </w:rPr>
        <w:t>, gleich aus welchen Gründen, voraussichtlich nicht eingehalten werden ka</w:t>
      </w:r>
      <w:r>
        <w:rPr>
          <w:sz w:val="22"/>
          <w:szCs w:val="22"/>
        </w:rPr>
        <w:t xml:space="preserve">nn, so hat er dies dem </w:t>
      </w:r>
      <w:r w:rsidR="00D37113">
        <w:rPr>
          <w:sz w:val="22"/>
          <w:szCs w:val="22"/>
        </w:rPr>
        <w:t xml:space="preserve">technischen Ansprechpartner des </w:t>
      </w:r>
      <w:r w:rsidR="00BF3893">
        <w:rPr>
          <w:sz w:val="22"/>
          <w:szCs w:val="22"/>
        </w:rPr>
        <w:t>Auftraggeber</w:t>
      </w:r>
      <w:r w:rsidR="00D37113">
        <w:rPr>
          <w:sz w:val="22"/>
          <w:szCs w:val="22"/>
        </w:rPr>
        <w:t>s</w:t>
      </w:r>
      <w:r w:rsidR="00BF3893">
        <w:rPr>
          <w:sz w:val="22"/>
          <w:szCs w:val="22"/>
        </w:rPr>
        <w:t xml:space="preserve"> </w:t>
      </w:r>
      <w:r w:rsidRPr="001102D9">
        <w:rPr>
          <w:sz w:val="22"/>
          <w:szCs w:val="22"/>
        </w:rPr>
        <w:t>unverzüglich unter Angabe der genauen Gründe und der vorhersehbaren Dauer der Verzögerung schriftlich mitzutei</w:t>
      </w:r>
      <w:r>
        <w:rPr>
          <w:sz w:val="22"/>
          <w:szCs w:val="22"/>
        </w:rPr>
        <w:t>len. Der Auftragnehmer</w:t>
      </w:r>
      <w:r w:rsidRPr="001102D9">
        <w:rPr>
          <w:sz w:val="22"/>
          <w:szCs w:val="22"/>
        </w:rPr>
        <w:t xml:space="preserve"> ist in diesem Fall verpflichtet, alle erforderlichen und ihm zumutbaren Maßnahmen zu ergreifen, damit die </w:t>
      </w:r>
      <w:proofErr w:type="gramStart"/>
      <w:r w:rsidRPr="001102D9">
        <w:rPr>
          <w:sz w:val="22"/>
          <w:szCs w:val="22"/>
        </w:rPr>
        <w:t>zeitliche Verzögerung</w:t>
      </w:r>
      <w:proofErr w:type="gramEnd"/>
      <w:r w:rsidRPr="001102D9">
        <w:rPr>
          <w:sz w:val="22"/>
          <w:szCs w:val="22"/>
        </w:rPr>
        <w:t xml:space="preserve"> der Lieferung möglichst gering bleibt.</w:t>
      </w:r>
      <w:r>
        <w:rPr>
          <w:sz w:val="22"/>
          <w:szCs w:val="22"/>
        </w:rPr>
        <w:t xml:space="preserve"> </w:t>
      </w:r>
      <w:r w:rsidRPr="001102D9">
        <w:rPr>
          <w:sz w:val="22"/>
          <w:szCs w:val="22"/>
        </w:rPr>
        <w:t>Durch die Mitteilung einer voraussichtlichen Lieferverzögerung ändert sich in keinem Fall der vereinbarte Liefertermin</w:t>
      </w:r>
      <w:r>
        <w:rPr>
          <w:sz w:val="22"/>
          <w:szCs w:val="22"/>
        </w:rPr>
        <w:t xml:space="preserve"> bzw. Lieferzeitraum</w:t>
      </w:r>
      <w:r w:rsidRPr="001102D9">
        <w:rPr>
          <w:sz w:val="22"/>
          <w:szCs w:val="22"/>
        </w:rPr>
        <w:t>. Im Falle des Ver</w:t>
      </w:r>
      <w:r>
        <w:rPr>
          <w:sz w:val="22"/>
          <w:szCs w:val="22"/>
        </w:rPr>
        <w:t xml:space="preserve">zugs ist der Auftragnehmer dem </w:t>
      </w:r>
      <w:r w:rsidR="003B1B4C">
        <w:rPr>
          <w:sz w:val="22"/>
          <w:szCs w:val="22"/>
        </w:rPr>
        <w:t xml:space="preserve">Auftraggeber </w:t>
      </w:r>
      <w:r w:rsidRPr="001102D9">
        <w:rPr>
          <w:sz w:val="22"/>
          <w:szCs w:val="22"/>
        </w:rPr>
        <w:t>zum Ersatz sämtlicher unmittelbarer und mittelbarer Verzugsschäden verpflichtet.</w:t>
      </w:r>
      <w:r>
        <w:rPr>
          <w:sz w:val="22"/>
          <w:szCs w:val="22"/>
        </w:rPr>
        <w:t xml:space="preserve"> </w:t>
      </w:r>
      <w:r w:rsidRPr="001102D9">
        <w:rPr>
          <w:sz w:val="22"/>
          <w:szCs w:val="22"/>
        </w:rPr>
        <w:t>Die Annahme der verspäteten Liefe</w:t>
      </w:r>
      <w:r>
        <w:rPr>
          <w:sz w:val="22"/>
          <w:szCs w:val="22"/>
        </w:rPr>
        <w:t xml:space="preserve">rung durch </w:t>
      </w:r>
      <w:r w:rsidR="003B1B4C">
        <w:rPr>
          <w:sz w:val="22"/>
          <w:szCs w:val="22"/>
        </w:rPr>
        <w:t xml:space="preserve">den Auftraggeber </w:t>
      </w:r>
      <w:r w:rsidRPr="001102D9">
        <w:rPr>
          <w:sz w:val="22"/>
          <w:szCs w:val="22"/>
        </w:rPr>
        <w:t>enthält keinen Verzicht auf diesem gegebenenfalls gegen</w:t>
      </w:r>
      <w:r>
        <w:rPr>
          <w:sz w:val="22"/>
          <w:szCs w:val="22"/>
        </w:rPr>
        <w:t>über dem Auftragnehmer</w:t>
      </w:r>
      <w:r w:rsidRPr="001102D9">
        <w:rPr>
          <w:sz w:val="22"/>
          <w:szCs w:val="22"/>
        </w:rPr>
        <w:t xml:space="preserve"> zustehende (Schadensersatz-)Ansprüche.</w:t>
      </w:r>
    </w:p>
    <w:p w14:paraId="3D779F68" w14:textId="77777777" w:rsidR="00412440" w:rsidRDefault="00412440" w:rsidP="000E6192">
      <w:pPr>
        <w:numPr>
          <w:ilvl w:val="0"/>
          <w:numId w:val="9"/>
        </w:numPr>
        <w:spacing w:after="240"/>
        <w:rPr>
          <w:sz w:val="22"/>
          <w:szCs w:val="22"/>
        </w:rPr>
      </w:pPr>
      <w:r w:rsidRPr="0055561A">
        <w:rPr>
          <w:sz w:val="22"/>
          <w:szCs w:val="22"/>
        </w:rPr>
        <w:t>Liefertermine sind verbindlich und fix einzuhalten.</w:t>
      </w:r>
      <w:r w:rsidRPr="00B64239">
        <w:rPr>
          <w:sz w:val="22"/>
          <w:szCs w:val="22"/>
        </w:rPr>
        <w:t xml:space="preserve"> </w:t>
      </w:r>
    </w:p>
    <w:p w14:paraId="312B2C41" w14:textId="77777777" w:rsidR="00412440" w:rsidRDefault="00412440" w:rsidP="000E6192">
      <w:pPr>
        <w:numPr>
          <w:ilvl w:val="0"/>
          <w:numId w:val="9"/>
        </w:numPr>
        <w:spacing w:after="240"/>
        <w:rPr>
          <w:sz w:val="22"/>
          <w:szCs w:val="22"/>
        </w:rPr>
      </w:pPr>
      <w:r w:rsidRPr="00B64239">
        <w:rPr>
          <w:sz w:val="22"/>
          <w:szCs w:val="22"/>
        </w:rPr>
        <w:t xml:space="preserve">Soweit nicht anders vereinbart und unbeschadet sonstiger Rechte, insbesondere der Möglichkeit, einen höheren tatsächlichen Schaden geltend zu machen, </w:t>
      </w:r>
      <w:r>
        <w:rPr>
          <w:sz w:val="22"/>
          <w:szCs w:val="22"/>
        </w:rPr>
        <w:t xml:space="preserve">ist </w:t>
      </w:r>
      <w:r w:rsidR="00082DC4">
        <w:rPr>
          <w:sz w:val="22"/>
          <w:szCs w:val="22"/>
        </w:rPr>
        <w:t xml:space="preserve">der Auftraggeber </w:t>
      </w:r>
      <w:r w:rsidRPr="0055561A">
        <w:rPr>
          <w:sz w:val="22"/>
          <w:szCs w:val="22"/>
        </w:rPr>
        <w:t>bei Verzug des Auftragnehmers be</w:t>
      </w:r>
      <w:r w:rsidRPr="00B64239">
        <w:rPr>
          <w:sz w:val="22"/>
          <w:szCs w:val="22"/>
        </w:rPr>
        <w:t>rechtigt, für jeden Werktag des Verzugs als Vertragsstrafe 0,3 %, insgesamt j</w:t>
      </w:r>
      <w:r w:rsidR="00FA6947">
        <w:rPr>
          <w:sz w:val="22"/>
          <w:szCs w:val="22"/>
        </w:rPr>
        <w:t>edoch höchstens 5 % des Wertes der betroffenen Bestellung</w:t>
      </w:r>
      <w:r w:rsidRPr="00B64239">
        <w:rPr>
          <w:sz w:val="22"/>
          <w:szCs w:val="22"/>
        </w:rPr>
        <w:t xml:space="preserve"> zu verlangen. Die Vertragsstrafe wird auf einen etwaigen höheren Schadensersatzanspruch angerechnet. Ist eine Vertragsstrafe angefallen, </w:t>
      </w:r>
      <w:r>
        <w:rPr>
          <w:sz w:val="22"/>
          <w:szCs w:val="22"/>
        </w:rPr>
        <w:t xml:space="preserve">ist </w:t>
      </w:r>
      <w:r w:rsidR="00082DC4">
        <w:rPr>
          <w:sz w:val="22"/>
          <w:szCs w:val="22"/>
        </w:rPr>
        <w:t xml:space="preserve">der Auftraggeber </w:t>
      </w:r>
      <w:r w:rsidRPr="0055561A">
        <w:rPr>
          <w:sz w:val="22"/>
          <w:szCs w:val="22"/>
        </w:rPr>
        <w:t>berechtigt, diese mit dem Betrag aus der</w:t>
      </w:r>
      <w:r>
        <w:rPr>
          <w:sz w:val="22"/>
          <w:szCs w:val="22"/>
        </w:rPr>
        <w:t xml:space="preserve"> R</w:t>
      </w:r>
      <w:r w:rsidRPr="0055561A">
        <w:rPr>
          <w:sz w:val="22"/>
          <w:szCs w:val="22"/>
        </w:rPr>
        <w:t xml:space="preserve">echnung </w:t>
      </w:r>
      <w:r>
        <w:rPr>
          <w:sz w:val="22"/>
          <w:szCs w:val="22"/>
        </w:rPr>
        <w:t xml:space="preserve">des Auftragnehmers </w:t>
      </w:r>
      <w:r w:rsidRPr="0055561A">
        <w:rPr>
          <w:sz w:val="22"/>
          <w:szCs w:val="22"/>
        </w:rPr>
        <w:t>aufzurechnen.</w:t>
      </w:r>
    </w:p>
    <w:p w14:paraId="604D7A6D" w14:textId="77777777" w:rsidR="00C431A9" w:rsidRPr="00C431A9" w:rsidRDefault="00C431A9" w:rsidP="001F1628">
      <w:pPr>
        <w:numPr>
          <w:ilvl w:val="0"/>
          <w:numId w:val="9"/>
        </w:numPr>
        <w:rPr>
          <w:sz w:val="22"/>
          <w:szCs w:val="22"/>
        </w:rPr>
      </w:pPr>
      <w:r w:rsidRPr="00C431A9">
        <w:rPr>
          <w:sz w:val="22"/>
          <w:szCs w:val="22"/>
        </w:rPr>
        <w:t>Bei regelmäßigen Lieferverzögerungen behält sich der Auftraggeber vor, von den ausgeschriebenen Planmengen abzuweichen und die Mengen bei einem anderen Lieferanten zu beschaffen.</w:t>
      </w:r>
    </w:p>
    <w:p w14:paraId="175E8603" w14:textId="77777777" w:rsidR="00412440" w:rsidRPr="00582CC9" w:rsidRDefault="00082DC4" w:rsidP="000E6192">
      <w:pPr>
        <w:numPr>
          <w:ilvl w:val="0"/>
          <w:numId w:val="9"/>
        </w:numPr>
        <w:spacing w:after="240"/>
        <w:rPr>
          <w:sz w:val="22"/>
          <w:szCs w:val="22"/>
        </w:rPr>
      </w:pPr>
      <w:r>
        <w:rPr>
          <w:sz w:val="22"/>
          <w:szCs w:val="22"/>
        </w:rPr>
        <w:t>Der Auftraggeber</w:t>
      </w:r>
      <w:r w:rsidR="00412440" w:rsidRPr="00B64239">
        <w:rPr>
          <w:sz w:val="22"/>
          <w:szCs w:val="22"/>
        </w:rPr>
        <w:t xml:space="preserve"> ist berechtigt, </w:t>
      </w:r>
      <w:r w:rsidR="00412440">
        <w:rPr>
          <w:sz w:val="22"/>
          <w:szCs w:val="22"/>
        </w:rPr>
        <w:t>eine Bestellung</w:t>
      </w:r>
      <w:r w:rsidR="00412440" w:rsidRPr="0055561A">
        <w:rPr>
          <w:sz w:val="22"/>
          <w:szCs w:val="22"/>
        </w:rPr>
        <w:t xml:space="preserve"> </w:t>
      </w:r>
      <w:r w:rsidR="00412440">
        <w:rPr>
          <w:sz w:val="22"/>
          <w:szCs w:val="22"/>
        </w:rPr>
        <w:t xml:space="preserve">schriftlich </w:t>
      </w:r>
      <w:r w:rsidR="00412440" w:rsidRPr="0055561A">
        <w:rPr>
          <w:sz w:val="22"/>
          <w:szCs w:val="22"/>
        </w:rPr>
        <w:t xml:space="preserve">zu stornieren. </w:t>
      </w:r>
      <w:r w:rsidR="00412440">
        <w:rPr>
          <w:sz w:val="22"/>
          <w:szCs w:val="22"/>
        </w:rPr>
        <w:t xml:space="preserve">Die Stornierung muss </w:t>
      </w:r>
      <w:r w:rsidR="003B1B4C">
        <w:rPr>
          <w:sz w:val="22"/>
          <w:szCs w:val="22"/>
        </w:rPr>
        <w:t xml:space="preserve">spätestens </w:t>
      </w:r>
      <w:r w:rsidR="003B1B4C" w:rsidRPr="00082DC4">
        <w:rPr>
          <w:sz w:val="22"/>
          <w:szCs w:val="22"/>
          <w:highlight w:val="yellow"/>
        </w:rPr>
        <w:t>acht (8) Werktage</w:t>
      </w:r>
      <w:r w:rsidR="003B1B4C" w:rsidRPr="00116E88">
        <w:rPr>
          <w:sz w:val="22"/>
          <w:szCs w:val="22"/>
        </w:rPr>
        <w:t xml:space="preserve"> vor dem Liefertermin oder -zeitraum</w:t>
      </w:r>
      <w:r w:rsidR="00412440">
        <w:rPr>
          <w:sz w:val="22"/>
          <w:szCs w:val="22"/>
        </w:rPr>
        <w:t xml:space="preserve"> erfolgen. In diesem Fall kann der Auftragnehmer ausschließlich Ersatz vergeblicher Aufwendungen nach §</w:t>
      </w:r>
      <w:r w:rsidR="00582CC9">
        <w:rPr>
          <w:sz w:val="22"/>
          <w:szCs w:val="22"/>
        </w:rPr>
        <w:t xml:space="preserve"> </w:t>
      </w:r>
      <w:r w:rsidR="00412440">
        <w:rPr>
          <w:sz w:val="22"/>
          <w:szCs w:val="22"/>
        </w:rPr>
        <w:t xml:space="preserve">284 BGB verlangen. </w:t>
      </w:r>
    </w:p>
    <w:p w14:paraId="2047CF79" w14:textId="77777777" w:rsidR="00412440" w:rsidRPr="00582CC9" w:rsidRDefault="001F6087" w:rsidP="000E6192">
      <w:pPr>
        <w:pStyle w:val="berschrift3"/>
        <w:numPr>
          <w:ilvl w:val="0"/>
          <w:numId w:val="1"/>
        </w:numPr>
        <w:spacing w:before="360" w:after="360"/>
        <w:ind w:left="567" w:hanging="567"/>
      </w:pPr>
      <w:bookmarkStart w:id="17" w:name="_Toc372043328"/>
      <w:bookmarkStart w:id="18" w:name="_Toc228268938"/>
      <w:r>
        <w:t>Vergütung</w:t>
      </w:r>
      <w:r w:rsidR="00412440" w:rsidRPr="00582CC9">
        <w:t xml:space="preserve"> und Zahlungsbedingungen</w:t>
      </w:r>
      <w:bookmarkEnd w:id="17"/>
      <w:bookmarkEnd w:id="18"/>
    </w:p>
    <w:p w14:paraId="7DEF1923" w14:textId="361AC488" w:rsidR="00412440" w:rsidRDefault="00D70772" w:rsidP="000E6192">
      <w:pPr>
        <w:numPr>
          <w:ilvl w:val="0"/>
          <w:numId w:val="10"/>
        </w:numPr>
        <w:spacing w:after="240"/>
        <w:rPr>
          <w:sz w:val="22"/>
          <w:szCs w:val="22"/>
        </w:rPr>
      </w:pPr>
      <w:r>
        <w:rPr>
          <w:sz w:val="22"/>
          <w:szCs w:val="22"/>
        </w:rPr>
        <w:t xml:space="preserve">Für die </w:t>
      </w:r>
      <w:r w:rsidR="00620CF3">
        <w:rPr>
          <w:sz w:val="22"/>
          <w:szCs w:val="22"/>
        </w:rPr>
        <w:t>Lieferungen</w:t>
      </w:r>
      <w:r w:rsidR="001F6087">
        <w:rPr>
          <w:sz w:val="22"/>
          <w:szCs w:val="22"/>
        </w:rPr>
        <w:t xml:space="preserve"> </w:t>
      </w:r>
      <w:r w:rsidR="001F6087" w:rsidRPr="00896CEE">
        <w:rPr>
          <w:sz w:val="22"/>
          <w:szCs w:val="22"/>
        </w:rPr>
        <w:t>wird</w:t>
      </w:r>
      <w:r w:rsidRPr="00896CEE">
        <w:rPr>
          <w:sz w:val="22"/>
          <w:szCs w:val="22"/>
        </w:rPr>
        <w:t xml:space="preserve"> </w:t>
      </w:r>
      <w:r w:rsidR="00412440" w:rsidRPr="00896CEE">
        <w:rPr>
          <w:sz w:val="22"/>
          <w:szCs w:val="22"/>
        </w:rPr>
        <w:t xml:space="preserve">die in Anlage </w:t>
      </w:r>
      <w:r w:rsidR="00D418E1">
        <w:rPr>
          <w:sz w:val="22"/>
          <w:szCs w:val="22"/>
        </w:rPr>
        <w:t>2</w:t>
      </w:r>
      <w:r w:rsidR="00412440" w:rsidRPr="00896CEE">
        <w:rPr>
          <w:sz w:val="22"/>
          <w:szCs w:val="22"/>
        </w:rPr>
        <w:t xml:space="preserve"> zu</w:t>
      </w:r>
      <w:r w:rsidR="00412440" w:rsidRPr="00B64239">
        <w:rPr>
          <w:sz w:val="22"/>
          <w:szCs w:val="22"/>
        </w:rPr>
        <w:t xml:space="preserve"> diesem Rahmenver</w:t>
      </w:r>
      <w:r w:rsidR="001F6087">
        <w:rPr>
          <w:sz w:val="22"/>
          <w:szCs w:val="22"/>
        </w:rPr>
        <w:t>trag genannte</w:t>
      </w:r>
      <w:r>
        <w:rPr>
          <w:sz w:val="22"/>
          <w:szCs w:val="22"/>
        </w:rPr>
        <w:t xml:space="preserve"> </w:t>
      </w:r>
      <w:r w:rsidR="001F6087">
        <w:rPr>
          <w:sz w:val="22"/>
          <w:szCs w:val="22"/>
        </w:rPr>
        <w:t xml:space="preserve">Vergütung </w:t>
      </w:r>
      <w:r w:rsidR="003B1B4C">
        <w:rPr>
          <w:sz w:val="22"/>
          <w:szCs w:val="22"/>
        </w:rPr>
        <w:t>(„</w:t>
      </w:r>
      <w:r w:rsidR="001F6087">
        <w:rPr>
          <w:b/>
          <w:sz w:val="22"/>
          <w:szCs w:val="22"/>
        </w:rPr>
        <w:t>Vergütung</w:t>
      </w:r>
      <w:r w:rsidR="001F6087">
        <w:rPr>
          <w:sz w:val="22"/>
          <w:szCs w:val="22"/>
        </w:rPr>
        <w:t xml:space="preserve">“), ggf. zzgl. der gesetzlichen Umsatzsteuer, </w:t>
      </w:r>
      <w:r>
        <w:rPr>
          <w:sz w:val="22"/>
          <w:szCs w:val="22"/>
        </w:rPr>
        <w:t>vereinbart</w:t>
      </w:r>
      <w:r w:rsidR="00412440" w:rsidRPr="0055561A">
        <w:rPr>
          <w:sz w:val="22"/>
          <w:szCs w:val="22"/>
        </w:rPr>
        <w:t>.</w:t>
      </w:r>
      <w:r w:rsidR="00582CC9">
        <w:rPr>
          <w:sz w:val="22"/>
          <w:szCs w:val="22"/>
        </w:rPr>
        <w:t xml:space="preserve"> </w:t>
      </w:r>
    </w:p>
    <w:p w14:paraId="58A45F28" w14:textId="77777777" w:rsidR="001F6087" w:rsidRPr="00F94BE7" w:rsidRDefault="00D70772" w:rsidP="00F94BE7">
      <w:pPr>
        <w:numPr>
          <w:ilvl w:val="0"/>
          <w:numId w:val="10"/>
        </w:numPr>
        <w:spacing w:after="240"/>
        <w:rPr>
          <w:sz w:val="22"/>
          <w:szCs w:val="22"/>
        </w:rPr>
      </w:pPr>
      <w:r>
        <w:rPr>
          <w:sz w:val="22"/>
          <w:szCs w:val="22"/>
        </w:rPr>
        <w:lastRenderedPageBreak/>
        <w:t>Der Kaufpreis ist</w:t>
      </w:r>
      <w:r w:rsidR="00412440" w:rsidRPr="00B64239">
        <w:rPr>
          <w:sz w:val="22"/>
          <w:szCs w:val="22"/>
        </w:rPr>
        <w:t xml:space="preserve"> bei vertragsgemäßer Erfüllung ohne Abzug 30 T</w:t>
      </w:r>
      <w:r w:rsidR="00412440" w:rsidRPr="0055561A">
        <w:rPr>
          <w:sz w:val="22"/>
          <w:szCs w:val="22"/>
        </w:rPr>
        <w:t xml:space="preserve">age nach </w:t>
      </w:r>
      <w:r w:rsidR="001F6087">
        <w:rPr>
          <w:sz w:val="22"/>
          <w:szCs w:val="22"/>
        </w:rPr>
        <w:t xml:space="preserve">Eingang einer baren </w:t>
      </w:r>
      <w:r w:rsidR="00412440" w:rsidRPr="0055561A">
        <w:rPr>
          <w:sz w:val="22"/>
          <w:szCs w:val="22"/>
        </w:rPr>
        <w:t>Rechnung</w:t>
      </w:r>
      <w:r w:rsidR="001F6087">
        <w:rPr>
          <w:sz w:val="22"/>
          <w:szCs w:val="22"/>
        </w:rPr>
        <w:t xml:space="preserve"> beim Auftraggeber</w:t>
      </w:r>
      <w:r w:rsidR="00412440" w:rsidRPr="00B64239">
        <w:rPr>
          <w:sz w:val="22"/>
          <w:szCs w:val="22"/>
        </w:rPr>
        <w:t xml:space="preserve"> zur Zahlung fällig. </w:t>
      </w:r>
    </w:p>
    <w:p w14:paraId="34E35CB8" w14:textId="77777777" w:rsidR="00582CC9" w:rsidRPr="00582CC9" w:rsidRDefault="00412440" w:rsidP="000E6192">
      <w:pPr>
        <w:numPr>
          <w:ilvl w:val="0"/>
          <w:numId w:val="10"/>
        </w:numPr>
        <w:spacing w:after="240"/>
        <w:rPr>
          <w:sz w:val="22"/>
          <w:szCs w:val="22"/>
        </w:rPr>
      </w:pPr>
      <w:r w:rsidRPr="00412440">
        <w:rPr>
          <w:sz w:val="22"/>
          <w:szCs w:val="22"/>
        </w:rPr>
        <w:t>Über die eventuelle Gewährung von Skonti wird gegebenenfalls eine gesonderte Vereinbarung getroffen.</w:t>
      </w:r>
      <w:r w:rsidRPr="00B64239">
        <w:rPr>
          <w:sz w:val="22"/>
          <w:szCs w:val="22"/>
        </w:rPr>
        <w:t xml:space="preserve"> Die Rechnungsstellung erfolgt in EUR.</w:t>
      </w:r>
    </w:p>
    <w:p w14:paraId="1168DADC" w14:textId="77777777" w:rsidR="00412440" w:rsidRPr="00582CC9" w:rsidRDefault="00412440" w:rsidP="000E6192">
      <w:pPr>
        <w:numPr>
          <w:ilvl w:val="0"/>
          <w:numId w:val="10"/>
        </w:numPr>
        <w:spacing w:after="240"/>
        <w:rPr>
          <w:sz w:val="22"/>
          <w:szCs w:val="22"/>
        </w:rPr>
      </w:pPr>
      <w:r w:rsidRPr="00B64239">
        <w:rPr>
          <w:sz w:val="22"/>
          <w:szCs w:val="22"/>
        </w:rPr>
        <w:t xml:space="preserve">Zahlungen </w:t>
      </w:r>
      <w:r>
        <w:rPr>
          <w:sz w:val="22"/>
          <w:szCs w:val="22"/>
        </w:rPr>
        <w:t xml:space="preserve">gelten nicht als Anerkenntnis einer Lieferung als vertragsgemäß. </w:t>
      </w:r>
    </w:p>
    <w:p w14:paraId="7EA0DF7E" w14:textId="77777777" w:rsidR="00412440" w:rsidRPr="00582CC9" w:rsidRDefault="00412440" w:rsidP="000E6192">
      <w:pPr>
        <w:pStyle w:val="berschrift3"/>
        <w:numPr>
          <w:ilvl w:val="0"/>
          <w:numId w:val="1"/>
        </w:numPr>
        <w:spacing w:before="360" w:after="360"/>
        <w:ind w:left="567" w:hanging="567"/>
      </w:pPr>
      <w:bookmarkStart w:id="19" w:name="_Toc372035951"/>
      <w:bookmarkStart w:id="20" w:name="_Toc372036379"/>
      <w:bookmarkStart w:id="21" w:name="_Toc372036467"/>
      <w:bookmarkStart w:id="22" w:name="_Toc372036555"/>
      <w:bookmarkStart w:id="23" w:name="_Toc372036642"/>
      <w:bookmarkStart w:id="24" w:name="_Toc372039049"/>
      <w:bookmarkStart w:id="25" w:name="_Toc372035953"/>
      <w:bookmarkStart w:id="26" w:name="_Toc372036381"/>
      <w:bookmarkStart w:id="27" w:name="_Toc372036469"/>
      <w:bookmarkStart w:id="28" w:name="_Toc372036557"/>
      <w:bookmarkStart w:id="29" w:name="_Toc372036644"/>
      <w:bookmarkStart w:id="30" w:name="_Toc372039051"/>
      <w:bookmarkStart w:id="31" w:name="_Toc372035954"/>
      <w:bookmarkStart w:id="32" w:name="_Toc372036382"/>
      <w:bookmarkStart w:id="33" w:name="_Toc372036470"/>
      <w:bookmarkStart w:id="34" w:name="_Toc372036558"/>
      <w:bookmarkStart w:id="35" w:name="_Toc372036645"/>
      <w:bookmarkStart w:id="36" w:name="_Toc372039052"/>
      <w:bookmarkStart w:id="37" w:name="_Toc372035957"/>
      <w:bookmarkStart w:id="38" w:name="_Toc372036385"/>
      <w:bookmarkStart w:id="39" w:name="_Toc372036473"/>
      <w:bookmarkStart w:id="40" w:name="_Toc372036561"/>
      <w:bookmarkStart w:id="41" w:name="_Toc372036648"/>
      <w:bookmarkStart w:id="42" w:name="_Toc372039055"/>
      <w:bookmarkStart w:id="43" w:name="_Toc372035958"/>
      <w:bookmarkStart w:id="44" w:name="_Toc372036386"/>
      <w:bookmarkStart w:id="45" w:name="_Toc372036474"/>
      <w:bookmarkStart w:id="46" w:name="_Toc372036562"/>
      <w:bookmarkStart w:id="47" w:name="_Toc372036649"/>
      <w:bookmarkStart w:id="48" w:name="_Toc372039056"/>
      <w:bookmarkStart w:id="49" w:name="_Toc372035960"/>
      <w:bookmarkStart w:id="50" w:name="_Toc372036388"/>
      <w:bookmarkStart w:id="51" w:name="_Toc372036476"/>
      <w:bookmarkStart w:id="52" w:name="_Toc372036564"/>
      <w:bookmarkStart w:id="53" w:name="_Toc372036651"/>
      <w:bookmarkStart w:id="54" w:name="_Toc372039058"/>
      <w:bookmarkStart w:id="55" w:name="_Toc372035961"/>
      <w:bookmarkStart w:id="56" w:name="_Toc372036389"/>
      <w:bookmarkStart w:id="57" w:name="_Toc372036477"/>
      <w:bookmarkStart w:id="58" w:name="_Toc372036565"/>
      <w:bookmarkStart w:id="59" w:name="_Toc372036652"/>
      <w:bookmarkStart w:id="60" w:name="_Toc372039059"/>
      <w:bookmarkStart w:id="61" w:name="_Toc372035963"/>
      <w:bookmarkStart w:id="62" w:name="_Toc372036391"/>
      <w:bookmarkStart w:id="63" w:name="_Toc372036479"/>
      <w:bookmarkStart w:id="64" w:name="_Toc372036567"/>
      <w:bookmarkStart w:id="65" w:name="_Toc372036654"/>
      <w:bookmarkStart w:id="66" w:name="_Toc372039061"/>
      <w:bookmarkStart w:id="67" w:name="_Toc372035964"/>
      <w:bookmarkStart w:id="68" w:name="_Toc372036392"/>
      <w:bookmarkStart w:id="69" w:name="_Toc372036480"/>
      <w:bookmarkStart w:id="70" w:name="_Toc372036568"/>
      <w:bookmarkStart w:id="71" w:name="_Toc372036655"/>
      <w:bookmarkStart w:id="72" w:name="_Toc372039062"/>
      <w:bookmarkStart w:id="73" w:name="_Toc372035966"/>
      <w:bookmarkStart w:id="74" w:name="_Toc372036394"/>
      <w:bookmarkStart w:id="75" w:name="_Toc372036482"/>
      <w:bookmarkStart w:id="76" w:name="_Toc372036570"/>
      <w:bookmarkStart w:id="77" w:name="_Toc372036657"/>
      <w:bookmarkStart w:id="78" w:name="_Toc372039064"/>
      <w:bookmarkStart w:id="79" w:name="_Toc372035968"/>
      <w:bookmarkStart w:id="80" w:name="_Toc372036396"/>
      <w:bookmarkStart w:id="81" w:name="_Toc372036484"/>
      <w:bookmarkStart w:id="82" w:name="_Toc372036572"/>
      <w:bookmarkStart w:id="83" w:name="_Toc372036659"/>
      <w:bookmarkStart w:id="84" w:name="_Toc372039066"/>
      <w:bookmarkStart w:id="85" w:name="_Toc372035969"/>
      <w:bookmarkStart w:id="86" w:name="_Toc372036397"/>
      <w:bookmarkStart w:id="87" w:name="_Toc372036485"/>
      <w:bookmarkStart w:id="88" w:name="_Toc372036573"/>
      <w:bookmarkStart w:id="89" w:name="_Toc372036660"/>
      <w:bookmarkStart w:id="90" w:name="_Toc372039067"/>
      <w:bookmarkStart w:id="91" w:name="_Toc372035970"/>
      <w:bookmarkStart w:id="92" w:name="_Toc372036398"/>
      <w:bookmarkStart w:id="93" w:name="_Toc372036486"/>
      <w:bookmarkStart w:id="94" w:name="_Toc372036574"/>
      <w:bookmarkStart w:id="95" w:name="_Toc372036661"/>
      <w:bookmarkStart w:id="96" w:name="_Toc372039068"/>
      <w:bookmarkStart w:id="97" w:name="_Toc372035971"/>
      <w:bookmarkStart w:id="98" w:name="_Toc372036399"/>
      <w:bookmarkStart w:id="99" w:name="_Toc372036487"/>
      <w:bookmarkStart w:id="100" w:name="_Toc372036575"/>
      <w:bookmarkStart w:id="101" w:name="_Toc372036662"/>
      <w:bookmarkStart w:id="102" w:name="_Toc372039069"/>
      <w:bookmarkStart w:id="103" w:name="_Toc372035972"/>
      <w:bookmarkStart w:id="104" w:name="_Toc372036400"/>
      <w:bookmarkStart w:id="105" w:name="_Toc372036488"/>
      <w:bookmarkStart w:id="106" w:name="_Toc372036576"/>
      <w:bookmarkStart w:id="107" w:name="_Toc372036663"/>
      <w:bookmarkStart w:id="108" w:name="_Toc372039070"/>
      <w:bookmarkStart w:id="109" w:name="_Toc372035974"/>
      <w:bookmarkStart w:id="110" w:name="_Toc372036402"/>
      <w:bookmarkStart w:id="111" w:name="_Toc372036490"/>
      <w:bookmarkStart w:id="112" w:name="_Toc372036578"/>
      <w:bookmarkStart w:id="113" w:name="_Toc372036665"/>
      <w:bookmarkStart w:id="114" w:name="_Toc372039072"/>
      <w:bookmarkStart w:id="115" w:name="_Toc372035975"/>
      <w:bookmarkStart w:id="116" w:name="_Toc372036403"/>
      <w:bookmarkStart w:id="117" w:name="_Toc372036491"/>
      <w:bookmarkStart w:id="118" w:name="_Toc372036579"/>
      <w:bookmarkStart w:id="119" w:name="_Toc372036666"/>
      <w:bookmarkStart w:id="120" w:name="_Toc372039073"/>
      <w:bookmarkStart w:id="121" w:name="_Toc372035976"/>
      <w:bookmarkStart w:id="122" w:name="_Toc372036404"/>
      <w:bookmarkStart w:id="123" w:name="_Toc372036492"/>
      <w:bookmarkStart w:id="124" w:name="_Toc372036580"/>
      <w:bookmarkStart w:id="125" w:name="_Toc372036667"/>
      <w:bookmarkStart w:id="126" w:name="_Toc372039074"/>
      <w:bookmarkStart w:id="127" w:name="_Toc372035977"/>
      <w:bookmarkStart w:id="128" w:name="_Toc372036405"/>
      <w:bookmarkStart w:id="129" w:name="_Toc372036493"/>
      <w:bookmarkStart w:id="130" w:name="_Toc372036581"/>
      <w:bookmarkStart w:id="131" w:name="_Toc372036668"/>
      <w:bookmarkStart w:id="132" w:name="_Toc372039075"/>
      <w:bookmarkStart w:id="133" w:name="_Toc372035978"/>
      <w:bookmarkStart w:id="134" w:name="_Toc372036406"/>
      <w:bookmarkStart w:id="135" w:name="_Toc372036494"/>
      <w:bookmarkStart w:id="136" w:name="_Toc372036582"/>
      <w:bookmarkStart w:id="137" w:name="_Toc372036669"/>
      <w:bookmarkStart w:id="138" w:name="_Toc372039076"/>
      <w:bookmarkStart w:id="139" w:name="_Toc372035979"/>
      <w:bookmarkStart w:id="140" w:name="_Toc372036407"/>
      <w:bookmarkStart w:id="141" w:name="_Toc372036495"/>
      <w:bookmarkStart w:id="142" w:name="_Toc372036583"/>
      <w:bookmarkStart w:id="143" w:name="_Toc372036670"/>
      <w:bookmarkStart w:id="144" w:name="_Toc372039077"/>
      <w:bookmarkStart w:id="145" w:name="_Toc372035980"/>
      <w:bookmarkStart w:id="146" w:name="_Toc372036408"/>
      <w:bookmarkStart w:id="147" w:name="_Toc372036496"/>
      <w:bookmarkStart w:id="148" w:name="_Toc372036584"/>
      <w:bookmarkStart w:id="149" w:name="_Toc372036671"/>
      <w:bookmarkStart w:id="150" w:name="_Toc372039078"/>
      <w:bookmarkStart w:id="151" w:name="_Toc372035983"/>
      <w:bookmarkStart w:id="152" w:name="_Toc372036411"/>
      <w:bookmarkStart w:id="153" w:name="_Toc372036499"/>
      <w:bookmarkStart w:id="154" w:name="_Toc372036587"/>
      <w:bookmarkStart w:id="155" w:name="_Toc372036674"/>
      <w:bookmarkStart w:id="156" w:name="_Toc372039081"/>
      <w:bookmarkStart w:id="157" w:name="_Toc372035984"/>
      <w:bookmarkStart w:id="158" w:name="_Toc372036412"/>
      <w:bookmarkStart w:id="159" w:name="_Toc372036500"/>
      <w:bookmarkStart w:id="160" w:name="_Toc372036588"/>
      <w:bookmarkStart w:id="161" w:name="_Toc372036675"/>
      <w:bookmarkStart w:id="162" w:name="_Toc372039082"/>
      <w:bookmarkStart w:id="163" w:name="_Toc372035987"/>
      <w:bookmarkStart w:id="164" w:name="_Toc372036415"/>
      <w:bookmarkStart w:id="165" w:name="_Toc372036503"/>
      <w:bookmarkStart w:id="166" w:name="_Toc372036591"/>
      <w:bookmarkStart w:id="167" w:name="_Toc372036678"/>
      <w:bookmarkStart w:id="168" w:name="_Toc372039085"/>
      <w:bookmarkStart w:id="169" w:name="_Toc372035992"/>
      <w:bookmarkStart w:id="170" w:name="_Toc372036420"/>
      <w:bookmarkStart w:id="171" w:name="_Toc372036508"/>
      <w:bookmarkStart w:id="172" w:name="_Toc372036596"/>
      <w:bookmarkStart w:id="173" w:name="_Toc372036683"/>
      <w:bookmarkStart w:id="174" w:name="_Toc372039090"/>
      <w:bookmarkStart w:id="175" w:name="_Toc372035993"/>
      <w:bookmarkStart w:id="176" w:name="_Toc372036421"/>
      <w:bookmarkStart w:id="177" w:name="_Toc372036509"/>
      <w:bookmarkStart w:id="178" w:name="_Toc372036597"/>
      <w:bookmarkStart w:id="179" w:name="_Toc372036684"/>
      <w:bookmarkStart w:id="180" w:name="_Toc372039091"/>
      <w:bookmarkStart w:id="181" w:name="_Toc372035995"/>
      <w:bookmarkStart w:id="182" w:name="_Toc372036423"/>
      <w:bookmarkStart w:id="183" w:name="_Toc372036511"/>
      <w:bookmarkStart w:id="184" w:name="_Toc372036599"/>
      <w:bookmarkStart w:id="185" w:name="_Toc372036686"/>
      <w:bookmarkStart w:id="186" w:name="_Toc372039093"/>
      <w:bookmarkStart w:id="187" w:name="_Toc372035996"/>
      <w:bookmarkStart w:id="188" w:name="_Toc372036424"/>
      <w:bookmarkStart w:id="189" w:name="_Toc372036512"/>
      <w:bookmarkStart w:id="190" w:name="_Toc372036600"/>
      <w:bookmarkStart w:id="191" w:name="_Toc372036687"/>
      <w:bookmarkStart w:id="192" w:name="_Toc372039094"/>
      <w:bookmarkStart w:id="193" w:name="_Toc372036001"/>
      <w:bookmarkStart w:id="194" w:name="_Toc372036429"/>
      <w:bookmarkStart w:id="195" w:name="_Toc372036517"/>
      <w:bookmarkStart w:id="196" w:name="_Toc372036605"/>
      <w:bookmarkStart w:id="197" w:name="_Toc372036692"/>
      <w:bookmarkStart w:id="198" w:name="_Toc372039099"/>
      <w:bookmarkStart w:id="199" w:name="_Toc372036002"/>
      <w:bookmarkStart w:id="200" w:name="_Toc372036430"/>
      <w:bookmarkStart w:id="201" w:name="_Toc372036518"/>
      <w:bookmarkStart w:id="202" w:name="_Toc372036606"/>
      <w:bookmarkStart w:id="203" w:name="_Toc372036693"/>
      <w:bookmarkStart w:id="204" w:name="_Toc372039100"/>
      <w:bookmarkStart w:id="205" w:name="_Toc372036003"/>
      <w:bookmarkStart w:id="206" w:name="_Toc372036431"/>
      <w:bookmarkStart w:id="207" w:name="_Toc372036519"/>
      <w:bookmarkStart w:id="208" w:name="_Toc372036607"/>
      <w:bookmarkStart w:id="209" w:name="_Toc372036694"/>
      <w:bookmarkStart w:id="210" w:name="_Toc372039101"/>
      <w:bookmarkStart w:id="211" w:name="_Toc372036004"/>
      <w:bookmarkStart w:id="212" w:name="_Toc372036432"/>
      <w:bookmarkStart w:id="213" w:name="_Toc372036520"/>
      <w:bookmarkStart w:id="214" w:name="_Toc372036608"/>
      <w:bookmarkStart w:id="215" w:name="_Toc372036695"/>
      <w:bookmarkStart w:id="216" w:name="_Toc372039102"/>
      <w:bookmarkStart w:id="217" w:name="_Toc372036008"/>
      <w:bookmarkStart w:id="218" w:name="_Toc372036436"/>
      <w:bookmarkStart w:id="219" w:name="_Toc372036524"/>
      <w:bookmarkStart w:id="220" w:name="_Toc372036612"/>
      <w:bookmarkStart w:id="221" w:name="_Toc372036699"/>
      <w:bookmarkStart w:id="222" w:name="_Toc372039106"/>
      <w:bookmarkStart w:id="223" w:name="_Toc372036010"/>
      <w:bookmarkStart w:id="224" w:name="_Toc372036438"/>
      <w:bookmarkStart w:id="225" w:name="_Toc372036526"/>
      <w:bookmarkStart w:id="226" w:name="_Toc372036614"/>
      <w:bookmarkStart w:id="227" w:name="_Toc372036701"/>
      <w:bookmarkStart w:id="228" w:name="_Toc372039108"/>
      <w:bookmarkStart w:id="229" w:name="_Toc372036012"/>
      <w:bookmarkStart w:id="230" w:name="_Toc372036440"/>
      <w:bookmarkStart w:id="231" w:name="_Toc372036528"/>
      <w:bookmarkStart w:id="232" w:name="_Toc372036616"/>
      <w:bookmarkStart w:id="233" w:name="_Toc372036703"/>
      <w:bookmarkStart w:id="234" w:name="_Toc372039110"/>
      <w:bookmarkStart w:id="235" w:name="_Toc372036014"/>
      <w:bookmarkStart w:id="236" w:name="_Toc372036442"/>
      <w:bookmarkStart w:id="237" w:name="_Toc372036530"/>
      <w:bookmarkStart w:id="238" w:name="_Toc372036618"/>
      <w:bookmarkStart w:id="239" w:name="_Toc372036705"/>
      <w:bookmarkStart w:id="240" w:name="_Toc372039112"/>
      <w:bookmarkStart w:id="241" w:name="_Toc372043329"/>
      <w:bookmarkStart w:id="242" w:name="_Toc22826893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582CC9">
        <w:t>Haftung</w:t>
      </w:r>
      <w:bookmarkEnd w:id="241"/>
      <w:bookmarkEnd w:id="242"/>
      <w:r w:rsidRPr="00582CC9">
        <w:tab/>
      </w:r>
    </w:p>
    <w:p w14:paraId="7CAAE01A" w14:textId="77777777" w:rsidR="00412440" w:rsidRPr="00582CC9" w:rsidRDefault="00412440" w:rsidP="000E6192">
      <w:pPr>
        <w:numPr>
          <w:ilvl w:val="0"/>
          <w:numId w:val="11"/>
        </w:numPr>
        <w:spacing w:after="240"/>
        <w:rPr>
          <w:sz w:val="22"/>
          <w:szCs w:val="22"/>
        </w:rPr>
      </w:pPr>
      <w:r w:rsidRPr="00B64239">
        <w:rPr>
          <w:sz w:val="22"/>
          <w:szCs w:val="22"/>
        </w:rPr>
        <w:t xml:space="preserve">Für alle Schäden, die dem </w:t>
      </w:r>
      <w:r w:rsidR="00A86F05">
        <w:rPr>
          <w:sz w:val="22"/>
          <w:szCs w:val="22"/>
        </w:rPr>
        <w:t xml:space="preserve">Auftraggeber </w:t>
      </w:r>
      <w:r w:rsidRPr="00B64239">
        <w:rPr>
          <w:sz w:val="22"/>
          <w:szCs w:val="22"/>
        </w:rPr>
        <w:t>oder Dritten</w:t>
      </w:r>
      <w:r w:rsidRPr="0055561A">
        <w:rPr>
          <w:sz w:val="22"/>
          <w:szCs w:val="22"/>
        </w:rPr>
        <w:t xml:space="preserve"> im Zusammenhang mit </w:t>
      </w:r>
      <w:r>
        <w:rPr>
          <w:sz w:val="22"/>
          <w:szCs w:val="22"/>
        </w:rPr>
        <w:t>einer Bestellung</w:t>
      </w:r>
      <w:r w:rsidRPr="00B64239">
        <w:rPr>
          <w:sz w:val="22"/>
          <w:szCs w:val="22"/>
        </w:rPr>
        <w:t xml:space="preserve"> durch den Auftragnehmer oder seine Erfüllungsgehilfen zugefügt werden, haftet der Auftragnehmer</w:t>
      </w:r>
      <w:r>
        <w:rPr>
          <w:sz w:val="22"/>
          <w:szCs w:val="22"/>
        </w:rPr>
        <w:t xml:space="preserve"> </w:t>
      </w:r>
      <w:r w:rsidRPr="00B64239">
        <w:rPr>
          <w:sz w:val="22"/>
          <w:szCs w:val="22"/>
        </w:rPr>
        <w:t>nach den gesetzlichen Vorschriften. Der Auftragneh</w:t>
      </w:r>
      <w:r w:rsidRPr="0055561A">
        <w:rPr>
          <w:sz w:val="22"/>
          <w:szCs w:val="22"/>
        </w:rPr>
        <w:t xml:space="preserve">mer stellt </w:t>
      </w:r>
      <w:r w:rsidR="00A86F05">
        <w:rPr>
          <w:sz w:val="22"/>
          <w:szCs w:val="22"/>
        </w:rPr>
        <w:t xml:space="preserve">den Auftraggeber </w:t>
      </w:r>
      <w:r w:rsidRPr="00B64239">
        <w:rPr>
          <w:sz w:val="22"/>
          <w:szCs w:val="22"/>
        </w:rPr>
        <w:t>insoweit von Anspr</w:t>
      </w:r>
      <w:r w:rsidRPr="0055561A">
        <w:rPr>
          <w:sz w:val="22"/>
          <w:szCs w:val="22"/>
        </w:rPr>
        <w:t>üchen, die von Dritten gegen</w:t>
      </w:r>
      <w:r>
        <w:rPr>
          <w:sz w:val="22"/>
          <w:szCs w:val="22"/>
        </w:rPr>
        <w:t xml:space="preserve"> diese</w:t>
      </w:r>
      <w:r w:rsidR="00A86F05">
        <w:rPr>
          <w:sz w:val="22"/>
          <w:szCs w:val="22"/>
        </w:rPr>
        <w:t>n</w:t>
      </w:r>
      <w:r w:rsidRPr="0055561A">
        <w:rPr>
          <w:sz w:val="22"/>
          <w:szCs w:val="22"/>
        </w:rPr>
        <w:t xml:space="preserve"> </w:t>
      </w:r>
      <w:r w:rsidRPr="00B64239">
        <w:rPr>
          <w:sz w:val="22"/>
          <w:szCs w:val="22"/>
        </w:rPr>
        <w:t>erhoben werden, frei.</w:t>
      </w:r>
    </w:p>
    <w:p w14:paraId="4264450C" w14:textId="77777777" w:rsidR="00412440" w:rsidRPr="00582CC9" w:rsidRDefault="00412440" w:rsidP="000E6192">
      <w:pPr>
        <w:numPr>
          <w:ilvl w:val="0"/>
          <w:numId w:val="11"/>
        </w:numPr>
        <w:spacing w:after="240"/>
        <w:rPr>
          <w:sz w:val="22"/>
          <w:szCs w:val="22"/>
        </w:rPr>
      </w:pPr>
      <w:r w:rsidRPr="0055561A">
        <w:rPr>
          <w:sz w:val="22"/>
          <w:szCs w:val="22"/>
        </w:rPr>
        <w:t xml:space="preserve">Der Auftragnehmer stellt </w:t>
      </w:r>
      <w:r w:rsidR="00A86F05">
        <w:rPr>
          <w:sz w:val="22"/>
          <w:szCs w:val="22"/>
        </w:rPr>
        <w:t xml:space="preserve">den Auftraggeber </w:t>
      </w:r>
      <w:r>
        <w:rPr>
          <w:sz w:val="22"/>
          <w:szCs w:val="22"/>
        </w:rPr>
        <w:t xml:space="preserve">insbesondere </w:t>
      </w:r>
      <w:r w:rsidRPr="00B64239">
        <w:rPr>
          <w:sz w:val="22"/>
          <w:szCs w:val="22"/>
        </w:rPr>
        <w:t>von allen Ansprüchen</w:t>
      </w:r>
      <w:r w:rsidRPr="0055561A">
        <w:rPr>
          <w:sz w:val="22"/>
          <w:szCs w:val="22"/>
        </w:rPr>
        <w:t xml:space="preserve"> frei, die an </w:t>
      </w:r>
      <w:r w:rsidR="00A86F05">
        <w:rPr>
          <w:sz w:val="22"/>
          <w:szCs w:val="22"/>
        </w:rPr>
        <w:t>ihn</w:t>
      </w:r>
      <w:r w:rsidRPr="0055561A">
        <w:rPr>
          <w:sz w:val="22"/>
          <w:szCs w:val="22"/>
        </w:rPr>
        <w:t xml:space="preserve"> gestellt werden, w</w:t>
      </w:r>
      <w:r>
        <w:rPr>
          <w:sz w:val="22"/>
          <w:szCs w:val="22"/>
        </w:rPr>
        <w:t>enn</w:t>
      </w:r>
      <w:r w:rsidRPr="0055561A">
        <w:rPr>
          <w:sz w:val="22"/>
          <w:szCs w:val="22"/>
        </w:rPr>
        <w:t xml:space="preserve"> </w:t>
      </w:r>
      <w:r>
        <w:rPr>
          <w:sz w:val="22"/>
          <w:szCs w:val="22"/>
        </w:rPr>
        <w:t>aufgrund von</w:t>
      </w:r>
      <w:r w:rsidRPr="00B64239">
        <w:rPr>
          <w:sz w:val="22"/>
          <w:szCs w:val="22"/>
        </w:rPr>
        <w:t xml:space="preserve"> </w:t>
      </w:r>
      <w:r w:rsidR="00620CF3">
        <w:rPr>
          <w:sz w:val="22"/>
          <w:szCs w:val="22"/>
        </w:rPr>
        <w:t>Lieferungen</w:t>
      </w:r>
      <w:r>
        <w:rPr>
          <w:sz w:val="22"/>
          <w:szCs w:val="22"/>
        </w:rPr>
        <w:t xml:space="preserve"> des </w:t>
      </w:r>
      <w:r w:rsidR="00A86F05">
        <w:rPr>
          <w:sz w:val="22"/>
          <w:szCs w:val="22"/>
        </w:rPr>
        <w:t xml:space="preserve">Auftraggebers an Dritte </w:t>
      </w:r>
      <w:r>
        <w:rPr>
          <w:sz w:val="22"/>
          <w:szCs w:val="22"/>
        </w:rPr>
        <w:t xml:space="preserve">ein </w:t>
      </w:r>
      <w:r w:rsidRPr="00B64239">
        <w:rPr>
          <w:sz w:val="22"/>
          <w:szCs w:val="22"/>
        </w:rPr>
        <w:t>Personen- oder Sachschaden entstan</w:t>
      </w:r>
      <w:r w:rsidRPr="0055561A">
        <w:rPr>
          <w:sz w:val="22"/>
          <w:szCs w:val="22"/>
        </w:rPr>
        <w:t xml:space="preserve">den ist, </w:t>
      </w:r>
      <w:r>
        <w:rPr>
          <w:sz w:val="22"/>
          <w:szCs w:val="22"/>
        </w:rPr>
        <w:t xml:space="preserve">sofern und soweit </w:t>
      </w:r>
      <w:r w:rsidRPr="0055561A">
        <w:rPr>
          <w:sz w:val="22"/>
          <w:szCs w:val="22"/>
        </w:rPr>
        <w:t>die</w:t>
      </w:r>
      <w:r w:rsidRPr="00B64239">
        <w:rPr>
          <w:sz w:val="22"/>
          <w:szCs w:val="22"/>
        </w:rPr>
        <w:t>se</w:t>
      </w:r>
      <w:r>
        <w:rPr>
          <w:sz w:val="22"/>
          <w:szCs w:val="22"/>
        </w:rPr>
        <w:t>r</w:t>
      </w:r>
      <w:r w:rsidRPr="00B64239">
        <w:rPr>
          <w:sz w:val="22"/>
          <w:szCs w:val="22"/>
        </w:rPr>
        <w:t xml:space="preserve"> Sch</w:t>
      </w:r>
      <w:r>
        <w:rPr>
          <w:sz w:val="22"/>
          <w:szCs w:val="22"/>
        </w:rPr>
        <w:t>aden</w:t>
      </w:r>
      <w:r w:rsidRPr="00B64239">
        <w:rPr>
          <w:sz w:val="22"/>
          <w:szCs w:val="22"/>
        </w:rPr>
        <w:t xml:space="preserve"> auf einen Fehler des Auftragnehmers in der Konstruk</w:t>
      </w:r>
      <w:r w:rsidRPr="0055561A">
        <w:rPr>
          <w:sz w:val="22"/>
          <w:szCs w:val="22"/>
        </w:rPr>
        <w:t>tion</w:t>
      </w:r>
      <w:r>
        <w:rPr>
          <w:sz w:val="22"/>
          <w:szCs w:val="22"/>
        </w:rPr>
        <w:t xml:space="preserve"> oder</w:t>
      </w:r>
      <w:r w:rsidRPr="00B64239">
        <w:rPr>
          <w:sz w:val="22"/>
          <w:szCs w:val="22"/>
        </w:rPr>
        <w:t xml:space="preserve"> Produktion </w:t>
      </w:r>
      <w:r w:rsidR="00A86F05">
        <w:rPr>
          <w:sz w:val="22"/>
          <w:szCs w:val="22"/>
        </w:rPr>
        <w:t>der gelieferten Sachen</w:t>
      </w:r>
      <w:r>
        <w:rPr>
          <w:sz w:val="22"/>
          <w:szCs w:val="22"/>
        </w:rPr>
        <w:t xml:space="preserve"> </w:t>
      </w:r>
      <w:r w:rsidRPr="00B64239">
        <w:rPr>
          <w:sz w:val="22"/>
          <w:szCs w:val="22"/>
        </w:rPr>
        <w:t>oder auf eine Verletzung seiner Kontroll-, Instruktions- oder Produktbeobachtungspflichten zurückzuführen ist.</w:t>
      </w:r>
      <w:r>
        <w:rPr>
          <w:sz w:val="22"/>
          <w:szCs w:val="22"/>
        </w:rPr>
        <w:t xml:space="preserve"> Der Auftragnehmer</w:t>
      </w:r>
      <w:r w:rsidRPr="0055561A">
        <w:rPr>
          <w:sz w:val="22"/>
          <w:szCs w:val="22"/>
        </w:rPr>
        <w:t xml:space="preserve"> haftet nicht für Schäden, die bei dem </w:t>
      </w:r>
      <w:r w:rsidR="00A86F05">
        <w:rPr>
          <w:sz w:val="22"/>
          <w:szCs w:val="22"/>
        </w:rPr>
        <w:t xml:space="preserve">Auftraggeber </w:t>
      </w:r>
      <w:r w:rsidRPr="0055561A">
        <w:rPr>
          <w:sz w:val="22"/>
          <w:szCs w:val="22"/>
        </w:rPr>
        <w:t>als Folge von unzutreffenden bzw. nicht sachgemäßen Spezifikationen oder sons</w:t>
      </w:r>
      <w:r>
        <w:rPr>
          <w:sz w:val="22"/>
          <w:szCs w:val="22"/>
        </w:rPr>
        <w:t xml:space="preserve">tigen Vorgaben des Auftraggebers </w:t>
      </w:r>
      <w:r w:rsidRPr="0055561A">
        <w:rPr>
          <w:sz w:val="22"/>
          <w:szCs w:val="22"/>
        </w:rPr>
        <w:t>entstehen.</w:t>
      </w:r>
      <w:r>
        <w:rPr>
          <w:sz w:val="22"/>
          <w:szCs w:val="22"/>
        </w:rPr>
        <w:t xml:space="preserve"> </w:t>
      </w:r>
    </w:p>
    <w:p w14:paraId="1BB9C417" w14:textId="77777777" w:rsidR="001E4B80" w:rsidRDefault="001E4B80" w:rsidP="000E6192">
      <w:pPr>
        <w:pStyle w:val="berschrift3"/>
        <w:numPr>
          <w:ilvl w:val="0"/>
          <w:numId w:val="1"/>
        </w:numPr>
        <w:spacing w:before="360" w:after="360"/>
        <w:ind w:left="567" w:hanging="567"/>
      </w:pPr>
      <w:bookmarkStart w:id="243" w:name="_Toc228268940"/>
      <w:bookmarkEnd w:id="8"/>
      <w:r>
        <w:t>Versicherungen</w:t>
      </w:r>
      <w:bookmarkEnd w:id="243"/>
    </w:p>
    <w:p w14:paraId="40A45AF5" w14:textId="77777777" w:rsidR="001E4B80" w:rsidRPr="00970A90" w:rsidRDefault="001E4B80" w:rsidP="001E4B80">
      <w:pPr>
        <w:numPr>
          <w:ilvl w:val="0"/>
          <w:numId w:val="11"/>
        </w:numPr>
        <w:spacing w:after="240"/>
        <w:rPr>
          <w:sz w:val="22"/>
          <w:szCs w:val="22"/>
        </w:rPr>
      </w:pPr>
      <w:r w:rsidRPr="00970A90">
        <w:rPr>
          <w:sz w:val="22"/>
          <w:szCs w:val="22"/>
        </w:rPr>
        <w:t>Der Auftragnehmer ist verpflichtet, eine ausreichende Betriebshaftpflichtversicherung zu den üblichen Versicherungsbedingungen abzuschließen oder dem Auftraggeber durch Vorlage eines entsprechenden Versicherungsnachweises das Bestehen einer solchen Versicherung zu bestätigen. Der Versicherungsschutz muss bis zu</w:t>
      </w:r>
      <w:r>
        <w:rPr>
          <w:sz w:val="22"/>
          <w:szCs w:val="22"/>
        </w:rPr>
        <w:t>m Ablauf der Verjährungsfrist für etwaige Schadensersatzansprüche des Auftraggebers bestehen</w:t>
      </w:r>
      <w:r w:rsidRPr="00970A90">
        <w:rPr>
          <w:sz w:val="22"/>
          <w:szCs w:val="22"/>
        </w:rPr>
        <w:t xml:space="preserve"> </w:t>
      </w:r>
      <w:r>
        <w:rPr>
          <w:sz w:val="22"/>
          <w:szCs w:val="22"/>
        </w:rPr>
        <w:t>oder anderweitig etwaige Nacherfüllungsleistungen abdecken</w:t>
      </w:r>
      <w:r w:rsidRPr="00970A90">
        <w:rPr>
          <w:sz w:val="22"/>
          <w:szCs w:val="22"/>
        </w:rPr>
        <w:t>. Die Deckungssummen dieser Versicherung müssen pro Schadensfall mindestens betragen</w:t>
      </w:r>
    </w:p>
    <w:p w14:paraId="7C42301C" w14:textId="77777777" w:rsidR="001E4B80" w:rsidRPr="00970A90" w:rsidRDefault="001E4B80" w:rsidP="001E4B80">
      <w:pPr>
        <w:numPr>
          <w:ilvl w:val="0"/>
          <w:numId w:val="20"/>
        </w:numPr>
        <w:spacing w:after="240"/>
        <w:rPr>
          <w:sz w:val="22"/>
          <w:szCs w:val="22"/>
        </w:rPr>
      </w:pPr>
      <w:r>
        <w:rPr>
          <w:sz w:val="22"/>
          <w:szCs w:val="22"/>
        </w:rPr>
        <w:t xml:space="preserve">für Personen- und Sachschäden incl. daraus folgender Vermögensschäden:10 Millionen </w:t>
      </w:r>
      <w:r w:rsidRPr="00970A90">
        <w:rPr>
          <w:sz w:val="22"/>
          <w:szCs w:val="22"/>
        </w:rPr>
        <w:t>EUR pro Schadensfall</w:t>
      </w:r>
      <w:r>
        <w:rPr>
          <w:sz w:val="22"/>
          <w:szCs w:val="22"/>
        </w:rPr>
        <w:t xml:space="preserve">, </w:t>
      </w:r>
      <w:r w:rsidRPr="009079E3">
        <w:rPr>
          <w:sz w:val="22"/>
          <w:szCs w:val="22"/>
        </w:rPr>
        <w:t>2-fach maximiert pro Jahr</w:t>
      </w:r>
      <w:r w:rsidRPr="00970A90">
        <w:rPr>
          <w:sz w:val="22"/>
          <w:szCs w:val="22"/>
        </w:rPr>
        <w:t>,</w:t>
      </w:r>
    </w:p>
    <w:p w14:paraId="123C8A7A" w14:textId="77777777" w:rsidR="001E4B80" w:rsidRPr="0046242C" w:rsidRDefault="001E4B80" w:rsidP="001E4B80">
      <w:pPr>
        <w:numPr>
          <w:ilvl w:val="0"/>
          <w:numId w:val="19"/>
        </w:numPr>
        <w:spacing w:after="240"/>
        <w:rPr>
          <w:sz w:val="22"/>
          <w:szCs w:val="22"/>
        </w:rPr>
      </w:pPr>
      <w:r>
        <w:rPr>
          <w:sz w:val="22"/>
          <w:szCs w:val="22"/>
        </w:rPr>
        <w:t xml:space="preserve">Der </w:t>
      </w:r>
      <w:r w:rsidRPr="002F4DC9">
        <w:rPr>
          <w:sz w:val="22"/>
          <w:szCs w:val="22"/>
        </w:rPr>
        <w:t>Auftrag</w:t>
      </w:r>
      <w:r>
        <w:rPr>
          <w:sz w:val="22"/>
          <w:szCs w:val="22"/>
        </w:rPr>
        <w:t xml:space="preserve">nehmer schließt eine Umwelthaftpflichtversicherung ab. Für die </w:t>
      </w:r>
      <w:r w:rsidRPr="0046242C">
        <w:rPr>
          <w:sz w:val="22"/>
          <w:szCs w:val="22"/>
        </w:rPr>
        <w:t>Umwelthaftpflichtversicherung</w:t>
      </w:r>
      <w:r>
        <w:rPr>
          <w:sz w:val="22"/>
          <w:szCs w:val="22"/>
        </w:rPr>
        <w:t xml:space="preserve"> gelten folgende Mindestanforderungen:</w:t>
      </w:r>
    </w:p>
    <w:p w14:paraId="379917CD" w14:textId="77777777" w:rsidR="001E4B80" w:rsidRPr="0046242C" w:rsidRDefault="001E4B80" w:rsidP="001E4B80">
      <w:pPr>
        <w:numPr>
          <w:ilvl w:val="0"/>
          <w:numId w:val="20"/>
        </w:numPr>
        <w:spacing w:after="240"/>
        <w:rPr>
          <w:sz w:val="22"/>
          <w:szCs w:val="22"/>
        </w:rPr>
      </w:pPr>
      <w:r w:rsidRPr="0046242C">
        <w:rPr>
          <w:sz w:val="22"/>
          <w:szCs w:val="22"/>
        </w:rPr>
        <w:t>Mindestens die Bausteine 2.1, 2.3, 2.4, 2.6 und 2.7 des Umwelthaftpflichtmodells des GDV mit 2,5 Mio. Euro je Schadensereignis</w:t>
      </w:r>
    </w:p>
    <w:p w14:paraId="0732F722" w14:textId="77777777" w:rsidR="001E4B80" w:rsidRPr="0046242C" w:rsidRDefault="001E4B80" w:rsidP="001E4B80">
      <w:pPr>
        <w:numPr>
          <w:ilvl w:val="0"/>
          <w:numId w:val="20"/>
        </w:numPr>
        <w:spacing w:after="240"/>
        <w:rPr>
          <w:sz w:val="22"/>
          <w:szCs w:val="22"/>
        </w:rPr>
      </w:pPr>
      <w:r w:rsidRPr="0046242C">
        <w:rPr>
          <w:sz w:val="22"/>
          <w:szCs w:val="22"/>
        </w:rPr>
        <w:t>Ist Gegenstand des Auftrages eine Anlage gemäß Anhang I zum UmweltHG, so ist zu diesen Konditionen auch Baustein 2.2, bei Anlagen nach Anhang II zum UmweltHG Baustein 2.5 zu versichern.</w:t>
      </w:r>
    </w:p>
    <w:p w14:paraId="493F76CB" w14:textId="77777777" w:rsidR="001E4B80" w:rsidRPr="009079E3" w:rsidRDefault="001E4B80" w:rsidP="001E4B80">
      <w:pPr>
        <w:numPr>
          <w:ilvl w:val="0"/>
          <w:numId w:val="19"/>
        </w:numPr>
        <w:spacing w:after="240"/>
        <w:rPr>
          <w:sz w:val="22"/>
          <w:szCs w:val="22"/>
        </w:rPr>
      </w:pPr>
      <w:r>
        <w:rPr>
          <w:sz w:val="22"/>
          <w:szCs w:val="22"/>
        </w:rPr>
        <w:t>Der Auftragnehmer</w:t>
      </w:r>
      <w:r w:rsidRPr="009079E3">
        <w:rPr>
          <w:sz w:val="22"/>
          <w:szCs w:val="22"/>
        </w:rPr>
        <w:t xml:space="preserve"> schließt eine Umweltschadenversicherung ab. Für die Umweltschadenversicherung gelten folgende Mindestanforderungen:</w:t>
      </w:r>
    </w:p>
    <w:p w14:paraId="22BD205E" w14:textId="77777777" w:rsidR="001E4B80" w:rsidRPr="00F35500" w:rsidRDefault="001E4B80" w:rsidP="001E4B80">
      <w:pPr>
        <w:numPr>
          <w:ilvl w:val="0"/>
          <w:numId w:val="20"/>
        </w:numPr>
        <w:spacing w:after="240"/>
        <w:rPr>
          <w:sz w:val="22"/>
          <w:szCs w:val="22"/>
        </w:rPr>
      </w:pPr>
      <w:r w:rsidRPr="009079E3">
        <w:rPr>
          <w:sz w:val="22"/>
          <w:szCs w:val="22"/>
        </w:rPr>
        <w:t xml:space="preserve">Deckungssumme 2,5 Mio. </w:t>
      </w:r>
      <w:proofErr w:type="gramStart"/>
      <w:r w:rsidRPr="009079E3">
        <w:rPr>
          <w:sz w:val="22"/>
          <w:szCs w:val="22"/>
        </w:rPr>
        <w:t>Euro,  2</w:t>
      </w:r>
      <w:proofErr w:type="gramEnd"/>
      <w:r w:rsidRPr="009079E3">
        <w:rPr>
          <w:sz w:val="22"/>
          <w:szCs w:val="22"/>
        </w:rPr>
        <w:t>-fach maximiert pro Jahr</w:t>
      </w:r>
    </w:p>
    <w:p w14:paraId="4C8F68B9" w14:textId="77777777" w:rsidR="001E4B80" w:rsidRPr="001E4B80" w:rsidRDefault="001E4B80" w:rsidP="001E4B80">
      <w:pPr>
        <w:numPr>
          <w:ilvl w:val="0"/>
          <w:numId w:val="19"/>
        </w:numPr>
        <w:spacing w:after="240"/>
        <w:rPr>
          <w:sz w:val="22"/>
          <w:szCs w:val="22"/>
        </w:rPr>
      </w:pPr>
      <w:r>
        <w:rPr>
          <w:sz w:val="22"/>
          <w:szCs w:val="22"/>
        </w:rPr>
        <w:t xml:space="preserve">Der Auftragnehmer schließt eine angemessene </w:t>
      </w:r>
      <w:r w:rsidRPr="001E4B80">
        <w:rPr>
          <w:sz w:val="22"/>
          <w:szCs w:val="22"/>
        </w:rPr>
        <w:t>Tra</w:t>
      </w:r>
      <w:r>
        <w:rPr>
          <w:sz w:val="22"/>
          <w:szCs w:val="22"/>
        </w:rPr>
        <w:t xml:space="preserve">nsportversicherung </w:t>
      </w:r>
      <w:r w:rsidR="00EE531A">
        <w:rPr>
          <w:sz w:val="22"/>
          <w:szCs w:val="22"/>
        </w:rPr>
        <w:t>für seine Lieferungen</w:t>
      </w:r>
      <w:r>
        <w:rPr>
          <w:sz w:val="22"/>
          <w:szCs w:val="22"/>
        </w:rPr>
        <w:t xml:space="preserve"> ab.</w:t>
      </w:r>
    </w:p>
    <w:p w14:paraId="34B1725A" w14:textId="77777777" w:rsidR="001E4B80" w:rsidRPr="00EE531A" w:rsidRDefault="001E4B80" w:rsidP="001E4B80">
      <w:pPr>
        <w:numPr>
          <w:ilvl w:val="0"/>
          <w:numId w:val="19"/>
        </w:numPr>
        <w:spacing w:after="240"/>
        <w:rPr>
          <w:sz w:val="22"/>
          <w:szCs w:val="22"/>
        </w:rPr>
      </w:pPr>
      <w:r w:rsidRPr="00945DDD">
        <w:rPr>
          <w:sz w:val="22"/>
          <w:szCs w:val="22"/>
        </w:rPr>
        <w:lastRenderedPageBreak/>
        <w:t xml:space="preserve">Der verlangte Versicherungsschutz und der Nachweis der Prämienzahlung </w:t>
      </w:r>
      <w:r>
        <w:rPr>
          <w:sz w:val="22"/>
          <w:szCs w:val="22"/>
        </w:rPr>
        <w:t>ist</w:t>
      </w:r>
      <w:r w:rsidRPr="00945DDD">
        <w:rPr>
          <w:sz w:val="22"/>
          <w:szCs w:val="22"/>
        </w:rPr>
        <w:t xml:space="preserve"> zwei Wochen</w:t>
      </w:r>
      <w:r>
        <w:rPr>
          <w:sz w:val="22"/>
          <w:szCs w:val="22"/>
        </w:rPr>
        <w:t xml:space="preserve"> nach</w:t>
      </w:r>
      <w:r w:rsidRPr="00945DDD">
        <w:rPr>
          <w:sz w:val="22"/>
          <w:szCs w:val="22"/>
        </w:rPr>
        <w:t xml:space="preserve"> Beginn des Vertragsverhältnisses unaufgefordert</w:t>
      </w:r>
      <w:r>
        <w:rPr>
          <w:sz w:val="22"/>
          <w:szCs w:val="22"/>
        </w:rPr>
        <w:t xml:space="preserve"> dem Auftraggeber</w:t>
      </w:r>
      <w:r w:rsidRPr="00945DDD">
        <w:rPr>
          <w:sz w:val="22"/>
          <w:szCs w:val="22"/>
        </w:rPr>
        <w:t xml:space="preserve"> vorzulegen.</w:t>
      </w:r>
    </w:p>
    <w:p w14:paraId="167CA4D0" w14:textId="77777777" w:rsidR="000B0ADA" w:rsidRPr="00970A90" w:rsidRDefault="00DC08E1" w:rsidP="000E6192">
      <w:pPr>
        <w:pStyle w:val="berschrift3"/>
        <w:numPr>
          <w:ilvl w:val="0"/>
          <w:numId w:val="1"/>
        </w:numPr>
        <w:spacing w:before="360" w:after="360"/>
        <w:ind w:left="567" w:hanging="567"/>
      </w:pPr>
      <w:bookmarkStart w:id="244" w:name="_Toc228268941"/>
      <w:r>
        <w:t>Abtretung, Aufrechnung, Konzerna</w:t>
      </w:r>
      <w:r w:rsidR="000B0ADA" w:rsidRPr="00970A90">
        <w:t>ufrechnung</w:t>
      </w:r>
      <w:bookmarkEnd w:id="244"/>
    </w:p>
    <w:p w14:paraId="46CB894B" w14:textId="77777777" w:rsidR="000B0ADA" w:rsidRDefault="000B0ADA" w:rsidP="000E6192">
      <w:pPr>
        <w:numPr>
          <w:ilvl w:val="0"/>
          <w:numId w:val="12"/>
        </w:numPr>
        <w:spacing w:after="240"/>
        <w:rPr>
          <w:sz w:val="22"/>
          <w:szCs w:val="22"/>
        </w:rPr>
      </w:pPr>
      <w:r w:rsidRPr="00970A90">
        <w:rPr>
          <w:sz w:val="22"/>
          <w:szCs w:val="22"/>
        </w:rPr>
        <w:t>Eine Abtretung von Forderungen des Auftragnehmers bedarf in jedem Fall der schriftlichen Zustimmung des Auftraggebers. Teilt der Auftragnehmer für die Abtretung sachlich berechtigte Gründe mit, darf der Auftraggeber die erforderliche Zustimmung nicht verweigern.</w:t>
      </w:r>
    </w:p>
    <w:p w14:paraId="095ED1E6" w14:textId="77777777" w:rsidR="00DC08E1" w:rsidRDefault="00DC08E1" w:rsidP="000E6192">
      <w:pPr>
        <w:numPr>
          <w:ilvl w:val="0"/>
          <w:numId w:val="12"/>
        </w:numPr>
        <w:spacing w:after="240"/>
        <w:rPr>
          <w:sz w:val="22"/>
          <w:szCs w:val="22"/>
        </w:rPr>
      </w:pPr>
      <w:r w:rsidRPr="00970A90">
        <w:rPr>
          <w:sz w:val="22"/>
          <w:szCs w:val="22"/>
        </w:rPr>
        <w:t>Der Auftragnehmer ist zur Aufrechnung, Zurückbehaltung sowie zur Einrede des nicht erfüllten Vertrags nur berechtigt, wenn die Gegenansprüche rechtskräftig festgestellt, anerkannt oder unbestritten sind.</w:t>
      </w:r>
    </w:p>
    <w:p w14:paraId="15A71B41" w14:textId="77777777" w:rsidR="00082DC4" w:rsidRDefault="00082DC4" w:rsidP="00082DC4">
      <w:pPr>
        <w:numPr>
          <w:ilvl w:val="0"/>
          <w:numId w:val="12"/>
        </w:numPr>
        <w:spacing w:after="240"/>
        <w:rPr>
          <w:sz w:val="22"/>
          <w:szCs w:val="22"/>
        </w:rPr>
      </w:pPr>
      <w:r w:rsidRPr="00082DC4">
        <w:rPr>
          <w:sz w:val="22"/>
          <w:szCs w:val="22"/>
        </w:rPr>
        <w:t xml:space="preserve">Der Auftraggeber und die bestellberechtigten Unternehmen sind berechtigt, mit allen eigenen Forderungen sowie mit Forderungen von bestellberechtigten Unternehmen gegen Forderungen des Auftragnehmers aufzurechnen, die diesem gegen ein </w:t>
      </w:r>
      <w:r w:rsidR="00FA6947">
        <w:rPr>
          <w:sz w:val="22"/>
          <w:szCs w:val="22"/>
        </w:rPr>
        <w:t xml:space="preserve">mit ihnen verbundenen </w:t>
      </w:r>
      <w:r w:rsidRPr="00082DC4">
        <w:rPr>
          <w:sz w:val="22"/>
          <w:szCs w:val="22"/>
        </w:rPr>
        <w:t>bestellberechtig</w:t>
      </w:r>
      <w:r w:rsidR="00FA6947">
        <w:rPr>
          <w:sz w:val="22"/>
          <w:szCs w:val="22"/>
        </w:rPr>
        <w:t>ten</w:t>
      </w:r>
      <w:r w:rsidRPr="00082DC4">
        <w:rPr>
          <w:sz w:val="22"/>
          <w:szCs w:val="22"/>
        </w:rPr>
        <w:t xml:space="preserve"> Unternehmen zustehen (Konzernaufrechnung)</w:t>
      </w:r>
    </w:p>
    <w:p w14:paraId="2BECA52C" w14:textId="77777777" w:rsidR="00A060C4" w:rsidRPr="00DC08E1" w:rsidRDefault="00A060C4" w:rsidP="00A060C4">
      <w:pPr>
        <w:numPr>
          <w:ilvl w:val="0"/>
          <w:numId w:val="12"/>
        </w:numPr>
        <w:spacing w:after="240"/>
        <w:rPr>
          <w:sz w:val="22"/>
          <w:szCs w:val="22"/>
        </w:rPr>
      </w:pPr>
      <w:r w:rsidRPr="00DC08E1">
        <w:rPr>
          <w:sz w:val="22"/>
          <w:szCs w:val="22"/>
        </w:rPr>
        <w:t>Der Auftragnehmer kann seine Forderungen gegen ein bestellberechtigtes Unternehmen nur mit dessen schriftlicher Einwilligung abtreten oder Dritten zur Einziehung überlassen.</w:t>
      </w:r>
    </w:p>
    <w:p w14:paraId="1452B73B" w14:textId="77777777" w:rsidR="00A060C4" w:rsidRPr="00DC08E1" w:rsidRDefault="00A060C4" w:rsidP="00A060C4">
      <w:pPr>
        <w:pStyle w:val="berschrift3"/>
        <w:numPr>
          <w:ilvl w:val="0"/>
          <w:numId w:val="1"/>
        </w:numPr>
        <w:spacing w:before="360" w:after="360"/>
        <w:ind w:left="567" w:hanging="567"/>
      </w:pPr>
      <w:bookmarkStart w:id="245" w:name="_Toc372043333"/>
      <w:bookmarkStart w:id="246" w:name="_Toc497141409"/>
      <w:bookmarkStart w:id="247" w:name="_Toc147393209"/>
      <w:bookmarkStart w:id="248" w:name="_Toc228268942"/>
      <w:r w:rsidRPr="00DC08E1">
        <w:t>Vertrag zugunsten Dritter</w:t>
      </w:r>
      <w:bookmarkEnd w:id="245"/>
      <w:bookmarkEnd w:id="246"/>
      <w:bookmarkEnd w:id="247"/>
      <w:bookmarkEnd w:id="248"/>
    </w:p>
    <w:p w14:paraId="444BFF8A" w14:textId="77777777" w:rsidR="00A060C4" w:rsidRPr="00DC08E1" w:rsidRDefault="00A060C4" w:rsidP="00A060C4">
      <w:pPr>
        <w:spacing w:after="240"/>
        <w:ind w:left="360"/>
        <w:rPr>
          <w:sz w:val="22"/>
          <w:szCs w:val="22"/>
        </w:rPr>
      </w:pPr>
      <w:r w:rsidRPr="0092350C">
        <w:rPr>
          <w:sz w:val="22"/>
          <w:szCs w:val="22"/>
        </w:rPr>
        <w:t>Diese</w:t>
      </w:r>
      <w:r>
        <w:rPr>
          <w:sz w:val="22"/>
          <w:szCs w:val="22"/>
        </w:rPr>
        <w:t>r</w:t>
      </w:r>
      <w:r w:rsidRPr="0092350C">
        <w:rPr>
          <w:sz w:val="22"/>
          <w:szCs w:val="22"/>
        </w:rPr>
        <w:t xml:space="preserve"> Rahmenver</w:t>
      </w:r>
      <w:r>
        <w:rPr>
          <w:sz w:val="22"/>
          <w:szCs w:val="22"/>
        </w:rPr>
        <w:t>trag</w:t>
      </w:r>
      <w:r w:rsidRPr="0092350C">
        <w:rPr>
          <w:sz w:val="22"/>
          <w:szCs w:val="22"/>
        </w:rPr>
        <w:t xml:space="preserve"> ist ein Vertrag zugunsten der bestellberechtigten Unternehmen (§ 328 Abs. 1 BGB).</w:t>
      </w:r>
    </w:p>
    <w:p w14:paraId="46CD5704" w14:textId="77777777" w:rsidR="00DC08E1" w:rsidRPr="00DC08E1" w:rsidRDefault="00DC08E1" w:rsidP="000E6192">
      <w:pPr>
        <w:pStyle w:val="berschrift3"/>
        <w:numPr>
          <w:ilvl w:val="0"/>
          <w:numId w:val="1"/>
        </w:numPr>
        <w:spacing w:before="360" w:after="360"/>
        <w:ind w:left="567" w:hanging="567"/>
      </w:pPr>
      <w:bookmarkStart w:id="249" w:name="_Toc372043334"/>
      <w:bookmarkStart w:id="250" w:name="_Toc228268943"/>
      <w:r w:rsidRPr="00DC08E1">
        <w:t>Gerichtsstand</w:t>
      </w:r>
      <w:bookmarkEnd w:id="249"/>
      <w:bookmarkEnd w:id="250"/>
    </w:p>
    <w:p w14:paraId="4E901C74" w14:textId="77777777" w:rsidR="00DC08E1" w:rsidRPr="00DC08E1" w:rsidRDefault="00DC08E1" w:rsidP="00DC08E1">
      <w:pPr>
        <w:spacing w:after="240"/>
        <w:ind w:left="360"/>
        <w:rPr>
          <w:sz w:val="22"/>
          <w:szCs w:val="22"/>
        </w:rPr>
      </w:pPr>
      <w:r w:rsidRPr="0092350C">
        <w:rPr>
          <w:sz w:val="22"/>
          <w:szCs w:val="22"/>
        </w:rPr>
        <w:t>Ausschließlicher Gerichtsstand für alle Streitigkeiten aus oder im Zusammenhang mit diesem Vertrag ist</w:t>
      </w:r>
      <w:r w:rsidR="003B1B4C">
        <w:rPr>
          <w:sz w:val="22"/>
          <w:szCs w:val="22"/>
        </w:rPr>
        <w:t xml:space="preserve"> Mannheim</w:t>
      </w:r>
      <w:r w:rsidRPr="002A57A3">
        <w:rPr>
          <w:sz w:val="22"/>
          <w:szCs w:val="22"/>
        </w:rPr>
        <w:t>.</w:t>
      </w:r>
    </w:p>
    <w:p w14:paraId="09A06C7B" w14:textId="77777777" w:rsidR="00DC08E1" w:rsidRPr="00DC08E1" w:rsidRDefault="00DC08E1" w:rsidP="000E6192">
      <w:pPr>
        <w:pStyle w:val="berschrift3"/>
        <w:numPr>
          <w:ilvl w:val="0"/>
          <w:numId w:val="1"/>
        </w:numPr>
        <w:spacing w:before="360" w:after="360"/>
        <w:ind w:left="567" w:hanging="567"/>
      </w:pPr>
      <w:bookmarkStart w:id="251" w:name="_Toc372043335"/>
      <w:bookmarkStart w:id="252" w:name="_Toc228268944"/>
      <w:r w:rsidRPr="00DC08E1">
        <w:t>Vertragsdauer und Kündigung</w:t>
      </w:r>
      <w:bookmarkEnd w:id="251"/>
      <w:bookmarkEnd w:id="252"/>
    </w:p>
    <w:p w14:paraId="6A6E5218" w14:textId="7E5771E2" w:rsidR="00DC08E1" w:rsidRDefault="00DC08E1" w:rsidP="000E6192">
      <w:pPr>
        <w:numPr>
          <w:ilvl w:val="0"/>
          <w:numId w:val="13"/>
        </w:numPr>
        <w:spacing w:after="240"/>
        <w:rPr>
          <w:sz w:val="22"/>
          <w:szCs w:val="22"/>
        </w:rPr>
      </w:pPr>
      <w:r w:rsidRPr="00C668F0">
        <w:rPr>
          <w:sz w:val="22"/>
          <w:szCs w:val="22"/>
        </w:rPr>
        <w:t>Diese</w:t>
      </w:r>
      <w:r w:rsidR="00EF448F" w:rsidRPr="00C668F0">
        <w:rPr>
          <w:sz w:val="22"/>
          <w:szCs w:val="22"/>
        </w:rPr>
        <w:t>r</w:t>
      </w:r>
      <w:r w:rsidRPr="00C668F0">
        <w:rPr>
          <w:sz w:val="22"/>
          <w:szCs w:val="22"/>
        </w:rPr>
        <w:t xml:space="preserve"> </w:t>
      </w:r>
      <w:r w:rsidR="004E4923" w:rsidRPr="00C668F0">
        <w:rPr>
          <w:sz w:val="22"/>
          <w:szCs w:val="22"/>
        </w:rPr>
        <w:t>Rahm</w:t>
      </w:r>
      <w:r w:rsidR="003A7F9D">
        <w:rPr>
          <w:sz w:val="22"/>
          <w:szCs w:val="22"/>
        </w:rPr>
        <w:t>envertrag wird vom 01.01.20</w:t>
      </w:r>
      <w:r w:rsidR="00A060C4">
        <w:rPr>
          <w:sz w:val="22"/>
          <w:szCs w:val="22"/>
        </w:rPr>
        <w:t>27</w:t>
      </w:r>
      <w:r w:rsidR="004E4923" w:rsidRPr="00C668F0">
        <w:rPr>
          <w:sz w:val="22"/>
          <w:szCs w:val="22"/>
        </w:rPr>
        <w:t xml:space="preserve"> bis zum</w:t>
      </w:r>
      <w:r w:rsidRPr="00C668F0">
        <w:rPr>
          <w:sz w:val="22"/>
          <w:szCs w:val="22"/>
        </w:rPr>
        <w:t xml:space="preserve"> </w:t>
      </w:r>
      <w:r w:rsidR="00EF448F" w:rsidRPr="00C668F0">
        <w:rPr>
          <w:sz w:val="22"/>
          <w:szCs w:val="22"/>
        </w:rPr>
        <w:t>3</w:t>
      </w:r>
      <w:r w:rsidR="005502AD">
        <w:rPr>
          <w:sz w:val="22"/>
          <w:szCs w:val="22"/>
        </w:rPr>
        <w:t>1.12</w:t>
      </w:r>
      <w:r w:rsidR="00EF448F" w:rsidRPr="00C668F0">
        <w:rPr>
          <w:sz w:val="22"/>
          <w:szCs w:val="22"/>
        </w:rPr>
        <w:t>.</w:t>
      </w:r>
      <w:r w:rsidR="003A7F9D">
        <w:rPr>
          <w:sz w:val="22"/>
          <w:szCs w:val="22"/>
        </w:rPr>
        <w:t>202</w:t>
      </w:r>
      <w:r w:rsidR="00A060C4">
        <w:rPr>
          <w:sz w:val="22"/>
          <w:szCs w:val="22"/>
        </w:rPr>
        <w:t>8</w:t>
      </w:r>
      <w:r w:rsidR="004E4923" w:rsidRPr="00C668F0">
        <w:rPr>
          <w:sz w:val="22"/>
          <w:szCs w:val="22"/>
        </w:rPr>
        <w:t xml:space="preserve"> </w:t>
      </w:r>
      <w:r w:rsidRPr="00C668F0">
        <w:rPr>
          <w:sz w:val="22"/>
          <w:szCs w:val="22"/>
        </w:rPr>
        <w:t>fest abgeschlos</w:t>
      </w:r>
      <w:r w:rsidR="00EF448F" w:rsidRPr="00C668F0">
        <w:rPr>
          <w:sz w:val="22"/>
          <w:szCs w:val="22"/>
        </w:rPr>
        <w:t xml:space="preserve">sen. </w:t>
      </w:r>
      <w:r w:rsidR="00C668F0" w:rsidRPr="00C668F0">
        <w:rPr>
          <w:sz w:val="22"/>
          <w:szCs w:val="22"/>
        </w:rPr>
        <w:t xml:space="preserve">Der Auftraggeber hat </w:t>
      </w:r>
      <w:r w:rsidR="00A060C4" w:rsidRPr="00A060C4">
        <w:rPr>
          <w:b/>
          <w:bCs/>
          <w:sz w:val="22"/>
          <w:szCs w:val="22"/>
        </w:rPr>
        <w:t>zweimal</w:t>
      </w:r>
      <w:r w:rsidR="00A060C4">
        <w:rPr>
          <w:sz w:val="22"/>
          <w:szCs w:val="22"/>
        </w:rPr>
        <w:t xml:space="preserve"> </w:t>
      </w:r>
      <w:r w:rsidR="00C668F0" w:rsidRPr="00C668F0">
        <w:rPr>
          <w:sz w:val="22"/>
          <w:szCs w:val="22"/>
        </w:rPr>
        <w:t xml:space="preserve">die einseitige Option zur Verlängerung </w:t>
      </w:r>
      <w:r w:rsidR="00A060C4">
        <w:rPr>
          <w:sz w:val="22"/>
          <w:szCs w:val="22"/>
        </w:rPr>
        <w:t>des Rahmenvertrags</w:t>
      </w:r>
      <w:r w:rsidR="00C668F0" w:rsidRPr="00C668F0">
        <w:rPr>
          <w:sz w:val="22"/>
          <w:szCs w:val="22"/>
        </w:rPr>
        <w:t xml:space="preserve"> um </w:t>
      </w:r>
      <w:r w:rsidR="003D4A8C">
        <w:rPr>
          <w:sz w:val="22"/>
          <w:szCs w:val="22"/>
        </w:rPr>
        <w:t xml:space="preserve">jeweils </w:t>
      </w:r>
      <w:r w:rsidR="005502AD">
        <w:rPr>
          <w:sz w:val="22"/>
          <w:szCs w:val="22"/>
        </w:rPr>
        <w:t xml:space="preserve">weitere </w:t>
      </w:r>
      <w:r w:rsidR="003D4A8C">
        <w:rPr>
          <w:sz w:val="22"/>
          <w:szCs w:val="22"/>
        </w:rPr>
        <w:t>zwei (</w:t>
      </w:r>
      <w:r w:rsidR="005502AD">
        <w:rPr>
          <w:sz w:val="22"/>
          <w:szCs w:val="22"/>
        </w:rPr>
        <w:t>2</w:t>
      </w:r>
      <w:r w:rsidR="003D4A8C">
        <w:rPr>
          <w:sz w:val="22"/>
          <w:szCs w:val="22"/>
        </w:rPr>
        <w:t>)</w:t>
      </w:r>
      <w:r w:rsidR="00C668F0" w:rsidRPr="00C668F0">
        <w:rPr>
          <w:sz w:val="22"/>
          <w:szCs w:val="22"/>
        </w:rPr>
        <w:t xml:space="preserve"> Jahr</w:t>
      </w:r>
      <w:r w:rsidR="005502AD">
        <w:rPr>
          <w:sz w:val="22"/>
          <w:szCs w:val="22"/>
        </w:rPr>
        <w:t>e</w:t>
      </w:r>
      <w:r w:rsidR="003D4A8C">
        <w:rPr>
          <w:sz w:val="22"/>
          <w:szCs w:val="22"/>
        </w:rPr>
        <w:t xml:space="preserve">, </w:t>
      </w:r>
      <w:r w:rsidR="00C668F0">
        <w:rPr>
          <w:sz w:val="22"/>
          <w:szCs w:val="22"/>
        </w:rPr>
        <w:t>längsten</w:t>
      </w:r>
      <w:r w:rsidR="003A7F9D">
        <w:rPr>
          <w:sz w:val="22"/>
          <w:szCs w:val="22"/>
        </w:rPr>
        <w:t xml:space="preserve">s jedoch bis </w:t>
      </w:r>
      <w:r w:rsidR="003D4A8C">
        <w:rPr>
          <w:sz w:val="22"/>
          <w:szCs w:val="22"/>
        </w:rPr>
        <w:t xml:space="preserve">zum </w:t>
      </w:r>
      <w:r w:rsidR="003A7F9D">
        <w:rPr>
          <w:sz w:val="22"/>
          <w:szCs w:val="22"/>
        </w:rPr>
        <w:t>31.12</w:t>
      </w:r>
      <w:r w:rsidR="005502AD">
        <w:rPr>
          <w:sz w:val="22"/>
          <w:szCs w:val="22"/>
        </w:rPr>
        <w:t>.</w:t>
      </w:r>
      <w:r w:rsidR="00A060C4">
        <w:rPr>
          <w:sz w:val="22"/>
          <w:szCs w:val="22"/>
        </w:rPr>
        <w:t>2032</w:t>
      </w:r>
      <w:r w:rsidR="00C668F0" w:rsidRPr="00C668F0">
        <w:rPr>
          <w:sz w:val="22"/>
          <w:szCs w:val="22"/>
        </w:rPr>
        <w:t>. Möchte der Auftraggeber von dieser</w:t>
      </w:r>
      <w:r w:rsidR="001F1628">
        <w:rPr>
          <w:sz w:val="22"/>
          <w:szCs w:val="22"/>
        </w:rPr>
        <w:t xml:space="preserve"> </w:t>
      </w:r>
      <w:r w:rsidR="00C668F0" w:rsidRPr="00C668F0">
        <w:rPr>
          <w:sz w:val="22"/>
          <w:szCs w:val="22"/>
        </w:rPr>
        <w:t xml:space="preserve">Option Gebrauch machen, hat er sie </w:t>
      </w:r>
      <w:r w:rsidR="00A060C4">
        <w:rPr>
          <w:sz w:val="22"/>
          <w:szCs w:val="22"/>
        </w:rPr>
        <w:t>drei Monate vor Ende der Vertragslaufzeit</w:t>
      </w:r>
      <w:r w:rsidR="00C668F0" w:rsidRPr="00C668F0">
        <w:rPr>
          <w:sz w:val="22"/>
          <w:szCs w:val="22"/>
        </w:rPr>
        <w:t xml:space="preserve"> gegenüber dem Auftragnehmer</w:t>
      </w:r>
      <w:r w:rsidR="001F1628">
        <w:rPr>
          <w:sz w:val="22"/>
          <w:szCs w:val="22"/>
        </w:rPr>
        <w:t xml:space="preserve"> </w:t>
      </w:r>
      <w:r w:rsidR="00C668F0" w:rsidRPr="00C668F0">
        <w:rPr>
          <w:sz w:val="22"/>
          <w:szCs w:val="22"/>
        </w:rPr>
        <w:t>schriftlich auszuüben.</w:t>
      </w:r>
      <w:r w:rsidR="001F1628">
        <w:rPr>
          <w:sz w:val="22"/>
          <w:szCs w:val="22"/>
        </w:rPr>
        <w:t xml:space="preserve"> </w:t>
      </w:r>
      <w:r w:rsidRPr="00C668F0">
        <w:rPr>
          <w:sz w:val="22"/>
          <w:szCs w:val="22"/>
        </w:rPr>
        <w:t>Das Recht zur Kündigung aus wichtigem Gr</w:t>
      </w:r>
      <w:r w:rsidR="00EF448F" w:rsidRPr="00C668F0">
        <w:rPr>
          <w:sz w:val="22"/>
          <w:szCs w:val="22"/>
        </w:rPr>
        <w:t xml:space="preserve">und bleibt </w:t>
      </w:r>
      <w:r w:rsidRPr="00C668F0">
        <w:rPr>
          <w:sz w:val="22"/>
          <w:szCs w:val="22"/>
        </w:rPr>
        <w:t>unberührt.</w:t>
      </w:r>
      <w:r w:rsidR="009F05DB">
        <w:rPr>
          <w:sz w:val="22"/>
          <w:szCs w:val="22"/>
        </w:rPr>
        <w:t xml:space="preserve"> </w:t>
      </w:r>
    </w:p>
    <w:p w14:paraId="60B033D5" w14:textId="77777777" w:rsidR="00A060C4" w:rsidRDefault="00A060C4" w:rsidP="00A060C4">
      <w:pPr>
        <w:numPr>
          <w:ilvl w:val="0"/>
          <w:numId w:val="13"/>
        </w:numPr>
        <w:spacing w:after="240"/>
        <w:rPr>
          <w:sz w:val="22"/>
          <w:szCs w:val="22"/>
        </w:rPr>
      </w:pPr>
      <w:r>
        <w:rPr>
          <w:sz w:val="22"/>
          <w:szCs w:val="22"/>
        </w:rPr>
        <w:t>Für die Verlängerungsoptionen werden die Preise anhand folgender Preisgleitklausel angepasst:</w:t>
      </w:r>
    </w:p>
    <w:p w14:paraId="62C158CE" w14:textId="77193768" w:rsidR="00A060C4" w:rsidRPr="00D418E1" w:rsidRDefault="00000000" w:rsidP="00A060C4">
      <w:pPr>
        <w:spacing w:after="240"/>
        <w:ind w:left="360"/>
        <w:jc w:val="center"/>
        <w:rPr>
          <w:sz w:val="22"/>
          <w:szCs w:val="22"/>
        </w:rPr>
      </w:pPr>
      <m:oMathPara>
        <m:oMath>
          <m:sSub>
            <m:sSubPr>
              <m:ctrlPr>
                <w:rPr>
                  <w:rFonts w:ascii="Cambria Math" w:hAnsi="Cambria Math"/>
                  <w:i/>
                  <w:iCs/>
                  <w:szCs w:val="22"/>
                </w:rPr>
              </m:ctrlPr>
            </m:sSubPr>
            <m:e>
              <m:r>
                <w:rPr>
                  <w:rFonts w:ascii="Cambria Math" w:hAnsi="Cambria Math"/>
                  <w:szCs w:val="22"/>
                </w:rPr>
                <m:t>P</m:t>
              </m:r>
            </m:e>
            <m:sub>
              <m:r>
                <w:rPr>
                  <w:rFonts w:ascii="Cambria Math" w:hAnsi="Cambria Math"/>
                  <w:szCs w:val="22"/>
                </w:rPr>
                <m:t>1</m:t>
              </m:r>
            </m:sub>
          </m:sSub>
          <m:r>
            <w:rPr>
              <w:rFonts w:ascii="Cambria Math" w:hAnsi="Cambria Math"/>
              <w:szCs w:val="22"/>
            </w:rPr>
            <m:t>=</m:t>
          </m:r>
          <m:sSub>
            <m:sSubPr>
              <m:ctrlPr>
                <w:rPr>
                  <w:rFonts w:ascii="Cambria Math" w:hAnsi="Cambria Math"/>
                  <w:i/>
                  <w:iCs/>
                  <w:szCs w:val="22"/>
                </w:rPr>
              </m:ctrlPr>
            </m:sSubPr>
            <m:e>
              <m:r>
                <w:rPr>
                  <w:rFonts w:ascii="Cambria Math" w:hAnsi="Cambria Math"/>
                  <w:szCs w:val="22"/>
                </w:rPr>
                <m:t>P</m:t>
              </m:r>
            </m:e>
            <m:sub>
              <m:r>
                <w:rPr>
                  <w:rFonts w:ascii="Cambria Math" w:hAnsi="Cambria Math"/>
                  <w:szCs w:val="22"/>
                </w:rPr>
                <m:t>0</m:t>
              </m:r>
            </m:sub>
          </m:sSub>
          <m:r>
            <w:rPr>
              <w:rFonts w:ascii="Cambria Math" w:hAnsi="Cambria Math" w:cs="Cambria Math"/>
              <w:szCs w:val="22"/>
            </w:rPr>
            <m:t>*</m:t>
          </m:r>
          <m:f>
            <m:fPr>
              <m:ctrlPr>
                <w:rPr>
                  <w:rFonts w:ascii="Cambria Math" w:hAnsi="Cambria Math"/>
                  <w:i/>
                  <w:iCs/>
                  <w:szCs w:val="22"/>
                </w:rPr>
              </m:ctrlPr>
            </m:fPr>
            <m:num>
              <m:sSub>
                <m:sSubPr>
                  <m:ctrlPr>
                    <w:rPr>
                      <w:rFonts w:ascii="Cambria Math" w:hAnsi="Cambria Math"/>
                      <w:i/>
                      <w:iCs/>
                      <w:szCs w:val="22"/>
                    </w:rPr>
                  </m:ctrlPr>
                </m:sSubPr>
                <m:e>
                  <m:r>
                    <w:rPr>
                      <w:rFonts w:ascii="Cambria Math" w:hAnsi="Cambria Math"/>
                      <w:szCs w:val="22"/>
                    </w:rPr>
                    <m:t>E</m:t>
                  </m:r>
                </m:e>
                <m:sub>
                  <m:r>
                    <w:rPr>
                      <w:rFonts w:ascii="Cambria Math" w:hAnsi="Cambria Math"/>
                      <w:szCs w:val="22"/>
                    </w:rPr>
                    <m:t>1</m:t>
                  </m:r>
                </m:sub>
              </m:sSub>
            </m:num>
            <m:den>
              <m:sSub>
                <m:sSubPr>
                  <m:ctrlPr>
                    <w:rPr>
                      <w:rFonts w:ascii="Cambria Math" w:hAnsi="Cambria Math"/>
                      <w:i/>
                      <w:iCs/>
                      <w:szCs w:val="22"/>
                    </w:rPr>
                  </m:ctrlPr>
                </m:sSubPr>
                <m:e>
                  <m:r>
                    <w:rPr>
                      <w:rFonts w:ascii="Cambria Math" w:hAnsi="Cambria Math"/>
                      <w:szCs w:val="22"/>
                    </w:rPr>
                    <m:t>E</m:t>
                  </m:r>
                </m:e>
                <m:sub>
                  <m:r>
                    <w:rPr>
                      <w:rFonts w:ascii="Cambria Math" w:hAnsi="Cambria Math"/>
                      <w:szCs w:val="22"/>
                    </w:rPr>
                    <m:t>0</m:t>
                  </m:r>
                </m:sub>
              </m:sSub>
            </m:den>
          </m:f>
        </m:oMath>
      </m:oMathPara>
    </w:p>
    <w:p w14:paraId="2E78BC4A" w14:textId="77777777" w:rsidR="00A060C4" w:rsidRPr="003D3D59" w:rsidRDefault="00A060C4" w:rsidP="00A060C4">
      <w:pPr>
        <w:spacing w:after="240"/>
        <w:ind w:left="360"/>
        <w:rPr>
          <w:sz w:val="22"/>
          <w:szCs w:val="22"/>
        </w:rPr>
      </w:pPr>
      <w:r w:rsidRPr="003D3D59">
        <w:rPr>
          <w:sz w:val="22"/>
          <w:szCs w:val="22"/>
        </w:rPr>
        <w:t>mit</w:t>
      </w:r>
    </w:p>
    <w:p w14:paraId="68DC3A79" w14:textId="1F2058AD" w:rsidR="00A060C4" w:rsidRPr="00A060C4" w:rsidRDefault="00A060C4" w:rsidP="00A060C4">
      <w:pPr>
        <w:spacing w:after="240"/>
        <w:ind w:left="360"/>
        <w:rPr>
          <w:i/>
          <w:iCs/>
          <w:sz w:val="22"/>
          <w:szCs w:val="22"/>
        </w:rPr>
      </w:pPr>
      <w:r w:rsidRPr="00A060C4">
        <w:rPr>
          <w:i/>
          <w:iCs/>
          <w:sz w:val="22"/>
          <w:szCs w:val="22"/>
        </w:rPr>
        <w:t>P1</w:t>
      </w:r>
      <w:r>
        <w:rPr>
          <w:i/>
          <w:iCs/>
          <w:sz w:val="22"/>
          <w:szCs w:val="22"/>
        </w:rPr>
        <w:t xml:space="preserve"> </w:t>
      </w:r>
      <w:r w:rsidRPr="00A060C4">
        <w:rPr>
          <w:i/>
          <w:iCs/>
          <w:sz w:val="22"/>
          <w:szCs w:val="22"/>
        </w:rPr>
        <w:t>Geänderter Preis zum Zeitpunkt der Preisanpassung</w:t>
      </w:r>
    </w:p>
    <w:p w14:paraId="63BC1AC2" w14:textId="77777777" w:rsidR="00A060C4" w:rsidRPr="00A060C4" w:rsidRDefault="00A060C4" w:rsidP="00A060C4">
      <w:pPr>
        <w:spacing w:after="240"/>
        <w:ind w:left="360"/>
        <w:rPr>
          <w:i/>
          <w:iCs/>
          <w:sz w:val="22"/>
          <w:szCs w:val="22"/>
        </w:rPr>
      </w:pPr>
      <w:r w:rsidRPr="00A060C4">
        <w:rPr>
          <w:i/>
          <w:iCs/>
          <w:sz w:val="22"/>
          <w:szCs w:val="22"/>
        </w:rPr>
        <w:lastRenderedPageBreak/>
        <w:t>P0</w:t>
      </w:r>
      <w:r w:rsidRPr="00A060C4">
        <w:rPr>
          <w:i/>
          <w:iCs/>
          <w:sz w:val="22"/>
          <w:szCs w:val="22"/>
        </w:rPr>
        <w:tab/>
        <w:t>Ausgangspreis zum Zeitpunkt des Vertragsabschlusses</w:t>
      </w:r>
    </w:p>
    <w:p w14:paraId="425B6668" w14:textId="77777777" w:rsidR="00A060C4" w:rsidRPr="00A060C4" w:rsidRDefault="00A060C4" w:rsidP="00A060C4">
      <w:pPr>
        <w:spacing w:after="240"/>
        <w:ind w:left="360"/>
        <w:rPr>
          <w:i/>
          <w:iCs/>
          <w:sz w:val="22"/>
          <w:szCs w:val="22"/>
        </w:rPr>
      </w:pPr>
      <w:r w:rsidRPr="00A060C4">
        <w:rPr>
          <w:i/>
          <w:iCs/>
          <w:sz w:val="22"/>
          <w:szCs w:val="22"/>
        </w:rPr>
        <w:t>E0</w:t>
      </w:r>
      <w:r w:rsidRPr="00A060C4">
        <w:rPr>
          <w:i/>
          <w:iCs/>
          <w:sz w:val="22"/>
          <w:szCs w:val="22"/>
        </w:rPr>
        <w:tab/>
        <w:t>Erzeugerpreisindex gewerblicher Produkte zum Zeitpunkt des Vertragsabschlusses</w:t>
      </w:r>
    </w:p>
    <w:p w14:paraId="47748D21" w14:textId="79CE50D7" w:rsidR="00A060C4" w:rsidRPr="00A060C4" w:rsidRDefault="00A060C4" w:rsidP="00A060C4">
      <w:pPr>
        <w:spacing w:after="240"/>
        <w:ind w:left="360"/>
        <w:rPr>
          <w:i/>
          <w:iCs/>
          <w:sz w:val="22"/>
          <w:szCs w:val="22"/>
        </w:rPr>
      </w:pPr>
      <w:r w:rsidRPr="00A060C4">
        <w:rPr>
          <w:i/>
          <w:iCs/>
          <w:sz w:val="22"/>
          <w:szCs w:val="22"/>
        </w:rPr>
        <w:t>Erzeugerpreisindex gewerblicher Produkte, GP2019 (2-6-Steller), GP19-265163: Gas-, Flüssigkeits-, Elektrizitätszähler. Angesetzt wird der Jahresdurchschnittswert 202</w:t>
      </w:r>
      <w:r>
        <w:rPr>
          <w:i/>
          <w:iCs/>
          <w:sz w:val="22"/>
          <w:szCs w:val="22"/>
        </w:rPr>
        <w:t>6</w:t>
      </w:r>
    </w:p>
    <w:p w14:paraId="5D5713A9" w14:textId="3353EE76" w:rsidR="00A060C4" w:rsidRPr="00A060C4" w:rsidRDefault="00A060C4" w:rsidP="00A060C4">
      <w:pPr>
        <w:ind w:left="360"/>
        <w:rPr>
          <w:i/>
          <w:iCs/>
          <w:sz w:val="22"/>
          <w:szCs w:val="22"/>
        </w:rPr>
      </w:pPr>
      <w:r w:rsidRPr="00A060C4">
        <w:rPr>
          <w:i/>
          <w:iCs/>
          <w:sz w:val="22"/>
          <w:szCs w:val="22"/>
        </w:rPr>
        <w:t>E1</w:t>
      </w:r>
      <w:r w:rsidRPr="00A060C4">
        <w:rPr>
          <w:i/>
          <w:iCs/>
          <w:sz w:val="22"/>
          <w:szCs w:val="22"/>
        </w:rPr>
        <w:tab/>
        <w:t>wie E0, jedoch wird der Jahresdurchschnittswert des Vorjahres angesetzt (zum 01.01.202</w:t>
      </w:r>
      <w:r>
        <w:rPr>
          <w:i/>
          <w:iCs/>
          <w:sz w:val="22"/>
          <w:szCs w:val="22"/>
        </w:rPr>
        <w:t>9</w:t>
      </w:r>
      <w:r w:rsidRPr="00A060C4">
        <w:rPr>
          <w:i/>
          <w:iCs/>
          <w:sz w:val="22"/>
          <w:szCs w:val="22"/>
        </w:rPr>
        <w:t xml:space="preserve"> der Jahresdurchschnittswert 202</w:t>
      </w:r>
      <w:r>
        <w:rPr>
          <w:i/>
          <w:iCs/>
          <w:sz w:val="22"/>
          <w:szCs w:val="22"/>
        </w:rPr>
        <w:t>7</w:t>
      </w:r>
      <w:r w:rsidRPr="00A060C4">
        <w:rPr>
          <w:i/>
          <w:iCs/>
          <w:sz w:val="22"/>
          <w:szCs w:val="22"/>
        </w:rPr>
        <w:t>)</w:t>
      </w:r>
    </w:p>
    <w:p w14:paraId="25505164" w14:textId="77777777" w:rsidR="00DC08E1" w:rsidRPr="00DC08E1" w:rsidRDefault="00DC08E1" w:rsidP="000E6192">
      <w:pPr>
        <w:numPr>
          <w:ilvl w:val="0"/>
          <w:numId w:val="13"/>
        </w:numPr>
        <w:spacing w:after="240"/>
        <w:rPr>
          <w:sz w:val="22"/>
          <w:szCs w:val="22"/>
        </w:rPr>
      </w:pPr>
      <w:r>
        <w:rPr>
          <w:sz w:val="22"/>
          <w:szCs w:val="22"/>
        </w:rPr>
        <w:t>Von der Kündigung unb</w:t>
      </w:r>
      <w:r w:rsidR="00EF448F">
        <w:rPr>
          <w:sz w:val="22"/>
          <w:szCs w:val="22"/>
        </w:rPr>
        <w:t>erührt bleibt die Geltung dieses Rahmenvertrags</w:t>
      </w:r>
      <w:r>
        <w:rPr>
          <w:sz w:val="22"/>
          <w:szCs w:val="22"/>
        </w:rPr>
        <w:t xml:space="preserve"> für alle Bestellungen, die zum Zeitpunkt der Kündigung noch nicht vollständig erfüllt sind und/oder für die Mängelansprüche noch nicht verjährt sind. </w:t>
      </w:r>
    </w:p>
    <w:p w14:paraId="154F27AC" w14:textId="77777777" w:rsidR="00D8619C" w:rsidRPr="00D8619C" w:rsidRDefault="00DC08E1" w:rsidP="00D8619C">
      <w:pPr>
        <w:numPr>
          <w:ilvl w:val="0"/>
          <w:numId w:val="13"/>
        </w:numPr>
        <w:spacing w:after="240"/>
        <w:rPr>
          <w:sz w:val="22"/>
          <w:szCs w:val="22"/>
        </w:rPr>
      </w:pPr>
      <w:r>
        <w:rPr>
          <w:sz w:val="22"/>
          <w:szCs w:val="22"/>
        </w:rPr>
        <w:t>Auch nach Been</w:t>
      </w:r>
      <w:r w:rsidR="00EF448F">
        <w:rPr>
          <w:sz w:val="22"/>
          <w:szCs w:val="22"/>
        </w:rPr>
        <w:t>digung dieses Rahmenvertrags</w:t>
      </w:r>
      <w:r>
        <w:rPr>
          <w:sz w:val="22"/>
          <w:szCs w:val="22"/>
        </w:rPr>
        <w:t xml:space="preserve"> im Übrigen bleiben § 1</w:t>
      </w:r>
      <w:r w:rsidR="003D4A8C">
        <w:rPr>
          <w:sz w:val="22"/>
          <w:szCs w:val="22"/>
        </w:rPr>
        <w:t>4</w:t>
      </w:r>
      <w:r>
        <w:rPr>
          <w:sz w:val="22"/>
          <w:szCs w:val="22"/>
        </w:rPr>
        <w:t xml:space="preserve"> Abs. 1 und 2 sowie 4 und 5 in Kraft.</w:t>
      </w:r>
    </w:p>
    <w:p w14:paraId="18B1A9C2" w14:textId="77777777" w:rsidR="00D8619C" w:rsidRDefault="00D8619C" w:rsidP="009210BC">
      <w:pPr>
        <w:pStyle w:val="berschrift3"/>
        <w:numPr>
          <w:ilvl w:val="0"/>
          <w:numId w:val="1"/>
        </w:numPr>
        <w:spacing w:before="360" w:after="360"/>
        <w:ind w:left="567" w:hanging="567"/>
      </w:pPr>
      <w:bookmarkStart w:id="253" w:name="_Toc516675589"/>
      <w:bookmarkStart w:id="254" w:name="_Toc228268945"/>
      <w:r>
        <w:t>Ansprechpartner</w:t>
      </w:r>
      <w:bookmarkEnd w:id="253"/>
      <w:r w:rsidR="009210BC">
        <w:t>, Datenschutz</w:t>
      </w:r>
      <w:bookmarkEnd w:id="254"/>
      <w:r w:rsidR="009210BC">
        <w:t xml:space="preserve"> </w:t>
      </w:r>
    </w:p>
    <w:p w14:paraId="72CA3AC2" w14:textId="77777777" w:rsidR="00D8619C" w:rsidRPr="009210BC" w:rsidRDefault="00D8619C" w:rsidP="009210BC">
      <w:pPr>
        <w:numPr>
          <w:ilvl w:val="0"/>
          <w:numId w:val="17"/>
        </w:numPr>
        <w:spacing w:after="240"/>
        <w:rPr>
          <w:sz w:val="22"/>
          <w:szCs w:val="22"/>
        </w:rPr>
      </w:pPr>
      <w:r w:rsidRPr="009210BC">
        <w:rPr>
          <w:sz w:val="22"/>
          <w:szCs w:val="22"/>
        </w:rPr>
        <w:t>Technischer Ansprechpartner des Auftraggebers:</w:t>
      </w:r>
    </w:p>
    <w:p w14:paraId="6F7E5E5B" w14:textId="0F2C14A0" w:rsidR="00620CF3" w:rsidRPr="00A060C4" w:rsidRDefault="00A060C4" w:rsidP="00620CF3">
      <w:pPr>
        <w:pStyle w:val="Textkrper"/>
        <w:widowControl w:val="0"/>
        <w:numPr>
          <w:ilvl w:val="0"/>
          <w:numId w:val="16"/>
        </w:numPr>
        <w:autoSpaceDE/>
        <w:autoSpaceDN/>
        <w:adjustRightInd/>
        <w:spacing w:before="0" w:after="0"/>
        <w:ind w:right="165"/>
        <w:rPr>
          <w:sz w:val="22"/>
          <w:szCs w:val="22"/>
        </w:rPr>
      </w:pPr>
      <w:r w:rsidRPr="00A060C4">
        <w:rPr>
          <w:sz w:val="22"/>
          <w:szCs w:val="22"/>
        </w:rPr>
        <w:t>MVV Netze GmbH, Daniel Krebs, +</w:t>
      </w:r>
      <w:r w:rsidRPr="00A060C4">
        <w:t xml:space="preserve"> 4</w:t>
      </w:r>
      <w:r w:rsidRPr="00A060C4">
        <w:rPr>
          <w:sz w:val="22"/>
          <w:szCs w:val="22"/>
        </w:rPr>
        <w:t>9 621 290 1786, daniel.krebs@soluvia.de</w:t>
      </w:r>
    </w:p>
    <w:p w14:paraId="5DF6B208" w14:textId="77777777" w:rsidR="00D8619C" w:rsidRPr="009210BC" w:rsidRDefault="00D8619C" w:rsidP="00620CF3">
      <w:pPr>
        <w:pStyle w:val="Textkrper"/>
        <w:ind w:right="165"/>
        <w:rPr>
          <w:sz w:val="22"/>
          <w:szCs w:val="22"/>
        </w:rPr>
      </w:pPr>
    </w:p>
    <w:p w14:paraId="5C18C92D" w14:textId="77777777" w:rsidR="00D8619C" w:rsidRPr="009210BC" w:rsidRDefault="00D8619C" w:rsidP="009210BC">
      <w:pPr>
        <w:numPr>
          <w:ilvl w:val="0"/>
          <w:numId w:val="17"/>
        </w:numPr>
        <w:spacing w:after="240"/>
        <w:rPr>
          <w:sz w:val="22"/>
          <w:szCs w:val="22"/>
        </w:rPr>
      </w:pPr>
      <w:r w:rsidRPr="009210BC">
        <w:rPr>
          <w:sz w:val="22"/>
          <w:szCs w:val="22"/>
        </w:rPr>
        <w:t>Kaufmännischer Ansprechpartner des Auftraggebers:</w:t>
      </w:r>
    </w:p>
    <w:p w14:paraId="3DEAAF3F" w14:textId="2FDBE463" w:rsidR="00D8619C" w:rsidRPr="007F4B9C" w:rsidRDefault="00DB708C" w:rsidP="00D8619C">
      <w:pPr>
        <w:pStyle w:val="Textkrper"/>
        <w:widowControl w:val="0"/>
        <w:numPr>
          <w:ilvl w:val="0"/>
          <w:numId w:val="16"/>
        </w:numPr>
        <w:autoSpaceDE/>
        <w:autoSpaceDN/>
        <w:adjustRightInd/>
        <w:spacing w:before="0" w:after="0"/>
        <w:ind w:right="165"/>
        <w:rPr>
          <w:sz w:val="22"/>
          <w:szCs w:val="22"/>
        </w:rPr>
      </w:pPr>
      <w:r w:rsidRPr="007F4B9C">
        <w:rPr>
          <w:sz w:val="22"/>
          <w:szCs w:val="22"/>
        </w:rPr>
        <w:t xml:space="preserve">MVV Energie AG, </w:t>
      </w:r>
      <w:r w:rsidR="00A060C4" w:rsidRPr="007F4B9C">
        <w:rPr>
          <w:sz w:val="22"/>
          <w:szCs w:val="22"/>
        </w:rPr>
        <w:t>Tobias Mayer</w:t>
      </w:r>
      <w:r w:rsidR="00D8619C" w:rsidRPr="007F4B9C">
        <w:rPr>
          <w:sz w:val="22"/>
          <w:szCs w:val="22"/>
        </w:rPr>
        <w:t xml:space="preserve">, </w:t>
      </w:r>
      <w:r w:rsidR="00A060C4" w:rsidRPr="007F4B9C">
        <w:rPr>
          <w:sz w:val="22"/>
          <w:szCs w:val="22"/>
        </w:rPr>
        <w:t xml:space="preserve">+49 </w:t>
      </w:r>
      <w:r w:rsidR="00D8619C" w:rsidRPr="007F4B9C">
        <w:rPr>
          <w:sz w:val="22"/>
          <w:szCs w:val="22"/>
        </w:rPr>
        <w:t>621</w:t>
      </w:r>
      <w:r w:rsidR="00A060C4" w:rsidRPr="007F4B9C">
        <w:rPr>
          <w:sz w:val="22"/>
          <w:szCs w:val="22"/>
        </w:rPr>
        <w:t xml:space="preserve"> </w:t>
      </w:r>
      <w:r w:rsidR="00D8619C" w:rsidRPr="007F4B9C">
        <w:rPr>
          <w:sz w:val="22"/>
          <w:szCs w:val="22"/>
        </w:rPr>
        <w:t>290</w:t>
      </w:r>
      <w:r w:rsidR="00A060C4" w:rsidRPr="007F4B9C">
        <w:rPr>
          <w:sz w:val="22"/>
          <w:szCs w:val="22"/>
        </w:rPr>
        <w:t xml:space="preserve"> 2385</w:t>
      </w:r>
      <w:r w:rsidR="00D8619C" w:rsidRPr="007F4B9C">
        <w:rPr>
          <w:sz w:val="22"/>
          <w:szCs w:val="22"/>
        </w:rPr>
        <w:t xml:space="preserve">, </w:t>
      </w:r>
      <w:r w:rsidR="00A060C4" w:rsidRPr="007F4B9C">
        <w:rPr>
          <w:sz w:val="22"/>
          <w:szCs w:val="22"/>
        </w:rPr>
        <w:t>t.mayer</w:t>
      </w:r>
      <w:r w:rsidR="00D8619C" w:rsidRPr="007F4B9C">
        <w:rPr>
          <w:sz w:val="22"/>
          <w:szCs w:val="22"/>
        </w:rPr>
        <w:t xml:space="preserve">@mvv.de </w:t>
      </w:r>
    </w:p>
    <w:p w14:paraId="6F51CCF0" w14:textId="77777777" w:rsidR="00D8619C" w:rsidRPr="007F4B9C" w:rsidRDefault="00D8619C" w:rsidP="009210BC">
      <w:pPr>
        <w:pStyle w:val="Textkrper"/>
        <w:ind w:left="836" w:right="165"/>
        <w:rPr>
          <w:sz w:val="22"/>
          <w:szCs w:val="22"/>
        </w:rPr>
      </w:pPr>
    </w:p>
    <w:p w14:paraId="30301736" w14:textId="77777777" w:rsidR="00D8619C" w:rsidRPr="00A060C4" w:rsidRDefault="00D8619C" w:rsidP="00D8619C">
      <w:pPr>
        <w:numPr>
          <w:ilvl w:val="0"/>
          <w:numId w:val="17"/>
        </w:numPr>
        <w:spacing w:after="240"/>
        <w:rPr>
          <w:sz w:val="22"/>
          <w:szCs w:val="22"/>
        </w:rPr>
      </w:pPr>
      <w:r w:rsidRPr="00A060C4">
        <w:rPr>
          <w:sz w:val="22"/>
          <w:szCs w:val="22"/>
        </w:rPr>
        <w:t>Technischer Ansprechpartner des Auftragnehmers:</w:t>
      </w:r>
    </w:p>
    <w:p w14:paraId="3FF74E8E" w14:textId="77777777" w:rsidR="00D8619C" w:rsidRPr="00A060C4" w:rsidRDefault="00D8619C" w:rsidP="00D8619C">
      <w:pPr>
        <w:pStyle w:val="Textkrper"/>
        <w:widowControl w:val="0"/>
        <w:numPr>
          <w:ilvl w:val="0"/>
          <w:numId w:val="16"/>
        </w:numPr>
        <w:autoSpaceDE/>
        <w:autoSpaceDN/>
        <w:adjustRightInd/>
        <w:spacing w:before="0" w:after="0"/>
        <w:ind w:right="165"/>
        <w:rPr>
          <w:sz w:val="22"/>
          <w:szCs w:val="22"/>
          <w:highlight w:val="yellow"/>
        </w:rPr>
      </w:pPr>
      <w:r w:rsidRPr="00A060C4">
        <w:rPr>
          <w:sz w:val="22"/>
          <w:szCs w:val="22"/>
          <w:highlight w:val="yellow"/>
        </w:rPr>
        <w:t>[</w:t>
      </w:r>
      <w:r w:rsidR="00937512" w:rsidRPr="00A060C4">
        <w:rPr>
          <w:sz w:val="22"/>
          <w:szCs w:val="22"/>
          <w:highlight w:val="yellow"/>
        </w:rPr>
        <w:t>Name</w:t>
      </w:r>
      <w:r w:rsidRPr="00A060C4">
        <w:rPr>
          <w:sz w:val="22"/>
          <w:szCs w:val="22"/>
          <w:highlight w:val="yellow"/>
        </w:rPr>
        <w:t>], [Telefon], [E-Mail]</w:t>
      </w:r>
    </w:p>
    <w:p w14:paraId="0D8D728F" w14:textId="77777777" w:rsidR="00D8619C" w:rsidRPr="00A060C4" w:rsidRDefault="00D8619C" w:rsidP="00D8619C">
      <w:pPr>
        <w:pStyle w:val="Textkrper"/>
        <w:ind w:left="836" w:right="165"/>
        <w:rPr>
          <w:sz w:val="22"/>
          <w:szCs w:val="22"/>
        </w:rPr>
      </w:pPr>
    </w:p>
    <w:p w14:paraId="06708AAE" w14:textId="77777777" w:rsidR="00D8619C" w:rsidRPr="00A060C4" w:rsidRDefault="00D8619C" w:rsidP="00D8619C">
      <w:pPr>
        <w:numPr>
          <w:ilvl w:val="0"/>
          <w:numId w:val="17"/>
        </w:numPr>
        <w:spacing w:after="240"/>
        <w:rPr>
          <w:sz w:val="22"/>
          <w:szCs w:val="22"/>
        </w:rPr>
      </w:pPr>
      <w:r w:rsidRPr="00A060C4">
        <w:rPr>
          <w:sz w:val="22"/>
          <w:szCs w:val="22"/>
        </w:rPr>
        <w:t>Kaufmännischer Ansprechpartner des Auftragnehmers:</w:t>
      </w:r>
    </w:p>
    <w:p w14:paraId="2684E791" w14:textId="77777777" w:rsidR="00D8619C" w:rsidRPr="00A060C4" w:rsidRDefault="00D8619C" w:rsidP="009210BC">
      <w:pPr>
        <w:pStyle w:val="Textkrper"/>
        <w:widowControl w:val="0"/>
        <w:numPr>
          <w:ilvl w:val="0"/>
          <w:numId w:val="16"/>
        </w:numPr>
        <w:autoSpaceDE/>
        <w:autoSpaceDN/>
        <w:adjustRightInd/>
        <w:spacing w:before="0" w:after="0"/>
        <w:ind w:right="165"/>
        <w:rPr>
          <w:sz w:val="22"/>
          <w:szCs w:val="22"/>
          <w:highlight w:val="yellow"/>
        </w:rPr>
      </w:pPr>
      <w:r w:rsidRPr="00A060C4">
        <w:rPr>
          <w:sz w:val="22"/>
          <w:szCs w:val="22"/>
          <w:highlight w:val="yellow"/>
        </w:rPr>
        <w:t>[Name], [Telefon], [E-Mail]</w:t>
      </w:r>
    </w:p>
    <w:p w14:paraId="53B45B8C" w14:textId="77777777" w:rsidR="00D8619C" w:rsidRDefault="00D8619C" w:rsidP="009210BC">
      <w:pPr>
        <w:pStyle w:val="Textkrper"/>
        <w:widowControl w:val="0"/>
        <w:autoSpaceDE/>
        <w:autoSpaceDN/>
        <w:adjustRightInd/>
        <w:spacing w:before="0" w:after="0"/>
        <w:ind w:left="836" w:right="165"/>
        <w:rPr>
          <w:sz w:val="22"/>
          <w:szCs w:val="22"/>
        </w:rPr>
      </w:pPr>
    </w:p>
    <w:p w14:paraId="4928FAB3" w14:textId="77777777" w:rsidR="00D8619C" w:rsidRPr="009210BC" w:rsidRDefault="009210BC" w:rsidP="009210BC">
      <w:pPr>
        <w:numPr>
          <w:ilvl w:val="0"/>
          <w:numId w:val="17"/>
        </w:numPr>
        <w:rPr>
          <w:sz w:val="22"/>
          <w:szCs w:val="22"/>
        </w:rPr>
      </w:pPr>
      <w:r>
        <w:rPr>
          <w:sz w:val="22"/>
          <w:szCs w:val="22"/>
        </w:rPr>
        <w:t>Sofern die Parteien</w:t>
      </w:r>
      <w:r w:rsidRPr="009210BC">
        <w:rPr>
          <w:sz w:val="22"/>
          <w:szCs w:val="22"/>
        </w:rPr>
        <w:t xml:space="preserve"> im Rahmen der Liefer- oder Leistungsbeziehung</w:t>
      </w:r>
      <w:r>
        <w:rPr>
          <w:sz w:val="22"/>
          <w:szCs w:val="22"/>
        </w:rPr>
        <w:t>en</w:t>
      </w:r>
      <w:r w:rsidRPr="009210BC">
        <w:rPr>
          <w:sz w:val="22"/>
          <w:szCs w:val="22"/>
        </w:rPr>
        <w:t xml:space="preserve"> personenbezogene Da</w:t>
      </w:r>
      <w:r>
        <w:rPr>
          <w:sz w:val="22"/>
          <w:szCs w:val="22"/>
        </w:rPr>
        <w:t xml:space="preserve">ten an die jeweils andere Partei übermitteln, sind sie </w:t>
      </w:r>
      <w:r w:rsidRPr="009210BC">
        <w:rPr>
          <w:sz w:val="22"/>
          <w:szCs w:val="22"/>
        </w:rPr>
        <w:t xml:space="preserve">verpflichtet, diese ausschließlich </w:t>
      </w:r>
      <w:r>
        <w:rPr>
          <w:sz w:val="22"/>
          <w:szCs w:val="22"/>
        </w:rPr>
        <w:t xml:space="preserve">für die Erfüllung der </w:t>
      </w:r>
      <w:r w:rsidRPr="009210BC">
        <w:rPr>
          <w:sz w:val="22"/>
          <w:szCs w:val="22"/>
        </w:rPr>
        <w:t xml:space="preserve">Liefer- oder Leistungsbeziehung zu verwenden und die Daten nach Erreichen des Verwendungszwecks, spätestens aber nach Ablauf eventueller Aufbewahrungsfristen, zu löschen. </w:t>
      </w:r>
      <w:r>
        <w:rPr>
          <w:sz w:val="22"/>
          <w:szCs w:val="22"/>
        </w:rPr>
        <w:t xml:space="preserve">Jede Partei </w:t>
      </w:r>
      <w:r w:rsidRPr="009210BC">
        <w:rPr>
          <w:sz w:val="22"/>
          <w:szCs w:val="22"/>
        </w:rPr>
        <w:t xml:space="preserve">geht </w:t>
      </w:r>
      <w:r>
        <w:rPr>
          <w:sz w:val="22"/>
          <w:szCs w:val="22"/>
        </w:rPr>
        <w:t>davon aus, dass die andere Partei</w:t>
      </w:r>
      <w:r w:rsidRPr="009210BC">
        <w:rPr>
          <w:sz w:val="22"/>
          <w:szCs w:val="22"/>
        </w:rPr>
        <w:t xml:space="preserve"> dazu berech</w:t>
      </w:r>
      <w:r>
        <w:rPr>
          <w:sz w:val="22"/>
          <w:szCs w:val="22"/>
        </w:rPr>
        <w:t>tigt ist, die von ihr angegebenen personenbezogenen Daten ihrer</w:t>
      </w:r>
      <w:r w:rsidRPr="009210BC">
        <w:rPr>
          <w:sz w:val="22"/>
          <w:szCs w:val="22"/>
        </w:rPr>
        <w:t xml:space="preserve"> Mitarbeiterin</w:t>
      </w:r>
      <w:r>
        <w:rPr>
          <w:sz w:val="22"/>
          <w:szCs w:val="22"/>
        </w:rPr>
        <w:t xml:space="preserve">nen und Mitarbeiter </w:t>
      </w:r>
      <w:r w:rsidRPr="009210BC">
        <w:rPr>
          <w:sz w:val="22"/>
          <w:szCs w:val="22"/>
        </w:rPr>
        <w:t>zur Verarbeitung zu überlassen und die Betroffenen zuvor hierüber so</w:t>
      </w:r>
      <w:r>
        <w:rPr>
          <w:sz w:val="22"/>
          <w:szCs w:val="22"/>
        </w:rPr>
        <w:t>wie über i</w:t>
      </w:r>
      <w:r w:rsidRPr="009210BC">
        <w:rPr>
          <w:sz w:val="22"/>
          <w:szCs w:val="22"/>
        </w:rPr>
        <w:t>hre Rechte aus der D</w:t>
      </w:r>
      <w:r>
        <w:rPr>
          <w:sz w:val="22"/>
          <w:szCs w:val="22"/>
        </w:rPr>
        <w:t>SGVO informiert worden sind. Jede Partei</w:t>
      </w:r>
      <w:r w:rsidRPr="009210BC">
        <w:rPr>
          <w:sz w:val="22"/>
          <w:szCs w:val="22"/>
        </w:rPr>
        <w:t xml:space="preserve"> kann die von ihm überla</w:t>
      </w:r>
      <w:r>
        <w:rPr>
          <w:sz w:val="22"/>
          <w:szCs w:val="22"/>
        </w:rPr>
        <w:t xml:space="preserve">ssenen personenbezogenen Daten ihrer </w:t>
      </w:r>
      <w:r w:rsidRPr="009210BC">
        <w:rPr>
          <w:sz w:val="22"/>
          <w:szCs w:val="22"/>
        </w:rPr>
        <w:t>Mitarbeiterinnen und Mitarbeiter jederzeit berichtigen oder löschen lassen. Sollten sich Betroffene zwecks Berichti</w:t>
      </w:r>
      <w:r>
        <w:rPr>
          <w:sz w:val="22"/>
          <w:szCs w:val="22"/>
        </w:rPr>
        <w:t>gung oder Löschung direkt an eine Partei wenden, wird die Partei</w:t>
      </w:r>
      <w:r w:rsidRPr="009210BC">
        <w:rPr>
          <w:sz w:val="22"/>
          <w:szCs w:val="22"/>
        </w:rPr>
        <w:t xml:space="preserve"> die Berichtigung oder Löschung im Einklang mit der DSGVO vornehmen.</w:t>
      </w:r>
    </w:p>
    <w:p w14:paraId="442693FF" w14:textId="77777777" w:rsidR="000B0ADA" w:rsidRPr="00970A90" w:rsidRDefault="000B0ADA" w:rsidP="000E6192">
      <w:pPr>
        <w:pStyle w:val="berschrift3"/>
        <w:numPr>
          <w:ilvl w:val="0"/>
          <w:numId w:val="1"/>
        </w:numPr>
        <w:spacing w:before="360" w:after="360"/>
        <w:ind w:left="567" w:hanging="567"/>
      </w:pPr>
      <w:bookmarkStart w:id="255" w:name="_Toc228268946"/>
      <w:r w:rsidRPr="00970A90">
        <w:lastRenderedPageBreak/>
        <w:t>Schlussbestimmungen</w:t>
      </w:r>
      <w:bookmarkEnd w:id="255"/>
    </w:p>
    <w:p w14:paraId="170877DA" w14:textId="77777777" w:rsidR="00DC08E1" w:rsidRPr="000A1565" w:rsidRDefault="00DC08E1" w:rsidP="000E6192">
      <w:pPr>
        <w:numPr>
          <w:ilvl w:val="0"/>
          <w:numId w:val="14"/>
        </w:numPr>
        <w:spacing w:after="240"/>
        <w:rPr>
          <w:sz w:val="22"/>
          <w:szCs w:val="22"/>
        </w:rPr>
      </w:pPr>
      <w:r w:rsidRPr="00B64239">
        <w:rPr>
          <w:sz w:val="22"/>
          <w:szCs w:val="22"/>
        </w:rPr>
        <w:t>Der Auftragnehmer wird d</w:t>
      </w:r>
      <w:r w:rsidRPr="0055561A">
        <w:rPr>
          <w:sz w:val="22"/>
          <w:szCs w:val="22"/>
        </w:rPr>
        <w:t>en Abschluss dieser</w:t>
      </w:r>
      <w:r w:rsidRPr="00B64239">
        <w:rPr>
          <w:sz w:val="22"/>
          <w:szCs w:val="22"/>
        </w:rPr>
        <w:t xml:space="preserve"> Rahmenvereinbarung</w:t>
      </w:r>
      <w:r>
        <w:rPr>
          <w:sz w:val="22"/>
          <w:szCs w:val="22"/>
        </w:rPr>
        <w:t>, darunter bei ihm eingegangene Bestellungen</w:t>
      </w:r>
      <w:r w:rsidRPr="00B64239">
        <w:rPr>
          <w:sz w:val="22"/>
          <w:szCs w:val="22"/>
        </w:rPr>
        <w:t xml:space="preserve"> und ihren Inhalt </w:t>
      </w:r>
      <w:r>
        <w:rPr>
          <w:sz w:val="22"/>
          <w:szCs w:val="22"/>
        </w:rPr>
        <w:t xml:space="preserve">sowie die Abwicklung derselben </w:t>
      </w:r>
      <w:r w:rsidRPr="00B64239">
        <w:rPr>
          <w:sz w:val="22"/>
          <w:szCs w:val="22"/>
        </w:rPr>
        <w:t>streng vertraulich behandeln und Dritten nicht ohne vorhe</w:t>
      </w:r>
      <w:r w:rsidRPr="0055561A">
        <w:rPr>
          <w:sz w:val="22"/>
          <w:szCs w:val="22"/>
        </w:rPr>
        <w:t>rige schriftliche Zustimmung des</w:t>
      </w:r>
      <w:r w:rsidRPr="00B64239">
        <w:rPr>
          <w:sz w:val="22"/>
          <w:szCs w:val="22"/>
        </w:rPr>
        <w:t xml:space="preserve"> Auftraggebers Dritten offenbaren, soweit er nicht gesetzlich zur Bekanntgabe gegenüber einem Gericht, einer Behörde oder sonst verpflichtet ist oder die der Vertraulichkeit unterliegende Tatsache bereits öffentlich bekannt ist oder ohne Verletzung dieser Verpflichtung bekannt wird. Im Falle einer Bekanntgabe gegenüber einem Gericht etc. gemäß Satz 1 wird sich der Auftragnehmer mit dem Auftraggeber abstimmen. </w:t>
      </w:r>
      <w:r w:rsidRPr="0055561A">
        <w:rPr>
          <w:sz w:val="22"/>
          <w:szCs w:val="22"/>
        </w:rPr>
        <w:t>Der Auftragnehmer</w:t>
      </w:r>
      <w:r w:rsidRPr="00B64239">
        <w:rPr>
          <w:sz w:val="22"/>
          <w:szCs w:val="22"/>
        </w:rPr>
        <w:t xml:space="preserve"> verpflichtet sich ferner, ohne vorherige schriftliche Zustimmung des Auftragnehmers keine Presseerklärung und andere öffentliche Erklärungen in Bezug </w:t>
      </w:r>
      <w:r w:rsidRPr="0055561A">
        <w:rPr>
          <w:sz w:val="22"/>
          <w:szCs w:val="22"/>
        </w:rPr>
        <w:t>auf diesen Vertrag und die danach</w:t>
      </w:r>
      <w:r w:rsidRPr="00B64239">
        <w:rPr>
          <w:sz w:val="22"/>
          <w:szCs w:val="22"/>
        </w:rPr>
        <w:t xml:space="preserve"> vom Auftragnehmer zu erbringenden Leistungen vorzunehmen. </w:t>
      </w:r>
    </w:p>
    <w:p w14:paraId="3AEAB459" w14:textId="77777777" w:rsidR="00DC08E1" w:rsidRPr="000A1565" w:rsidRDefault="00DC08E1" w:rsidP="000E6192">
      <w:pPr>
        <w:numPr>
          <w:ilvl w:val="0"/>
          <w:numId w:val="14"/>
        </w:numPr>
        <w:spacing w:after="240"/>
        <w:rPr>
          <w:sz w:val="22"/>
          <w:szCs w:val="22"/>
        </w:rPr>
      </w:pPr>
      <w:r w:rsidRPr="00B64239">
        <w:rPr>
          <w:sz w:val="22"/>
          <w:szCs w:val="22"/>
        </w:rPr>
        <w:t>Ohne ausdrückliche schriftliche Zustimmung ist es dem Auftragnehmer nicht gestattet, Markenzeichen (z.B. Logos) des Auftraggebers zu Referenz- oder Werbezwecken zu benutzen.</w:t>
      </w:r>
    </w:p>
    <w:p w14:paraId="59157F1D" w14:textId="77777777" w:rsidR="00DC08E1" w:rsidRPr="000A1565" w:rsidRDefault="00DC08E1" w:rsidP="000E6192">
      <w:pPr>
        <w:numPr>
          <w:ilvl w:val="0"/>
          <w:numId w:val="14"/>
        </w:numPr>
        <w:spacing w:after="240"/>
        <w:rPr>
          <w:sz w:val="22"/>
          <w:szCs w:val="22"/>
        </w:rPr>
      </w:pPr>
      <w:r w:rsidRPr="00B64239">
        <w:rPr>
          <w:sz w:val="22"/>
          <w:szCs w:val="22"/>
        </w:rPr>
        <w:t>Änderungen dieses Vertrags oder seiner Bestandteile bedürfen der Schriftform. Dies gilt auch für eine Änderung dieser Klausel. Mündliche Nebenabsprachen haben keine Wirkung.</w:t>
      </w:r>
    </w:p>
    <w:p w14:paraId="28BA7200" w14:textId="77777777" w:rsidR="00DC08E1" w:rsidRPr="000A1565" w:rsidRDefault="00DC08E1" w:rsidP="000E6192">
      <w:pPr>
        <w:numPr>
          <w:ilvl w:val="0"/>
          <w:numId w:val="14"/>
        </w:numPr>
        <w:spacing w:after="240"/>
        <w:rPr>
          <w:sz w:val="22"/>
          <w:szCs w:val="22"/>
        </w:rPr>
      </w:pPr>
      <w:r w:rsidRPr="00B64239">
        <w:rPr>
          <w:sz w:val="22"/>
          <w:szCs w:val="22"/>
        </w:rPr>
        <w:t>Für die Durchführung dieses Vertrags gilt ausnahmslos das materielle Recht der Bundesrepublik Deutschland.</w:t>
      </w:r>
    </w:p>
    <w:p w14:paraId="13B42426" w14:textId="77777777" w:rsidR="00DC08E1" w:rsidRPr="00B64239" w:rsidRDefault="00DC08E1" w:rsidP="000E6192">
      <w:pPr>
        <w:numPr>
          <w:ilvl w:val="0"/>
          <w:numId w:val="14"/>
        </w:numPr>
        <w:spacing w:after="240"/>
        <w:rPr>
          <w:sz w:val="22"/>
          <w:szCs w:val="22"/>
        </w:rPr>
      </w:pPr>
      <w:r w:rsidRPr="00B64239">
        <w:rPr>
          <w:sz w:val="22"/>
          <w:szCs w:val="22"/>
        </w:rPr>
        <w:t xml:space="preserve">Falls einzelne Bestimmungen dieses Vertrages ganz oder teilweise nichtig, unwirksam oder undurchführbar sein sollten oder werden, so bleibt die Gültigkeit der übrigen Bestimmungen hiervon unberührt. Das gleiche gilt, falls sich herausstellen sollte, dass der Vertrag eine Regelungslücke enthält. </w:t>
      </w:r>
      <w:proofErr w:type="gramStart"/>
      <w:r w:rsidRPr="00B64239">
        <w:rPr>
          <w:sz w:val="22"/>
          <w:szCs w:val="22"/>
        </w:rPr>
        <w:t>An Stelle</w:t>
      </w:r>
      <w:proofErr w:type="gramEnd"/>
      <w:r w:rsidRPr="00B64239">
        <w:rPr>
          <w:sz w:val="22"/>
          <w:szCs w:val="22"/>
        </w:rPr>
        <w:t xml:space="preserve"> der nichtigen, unwirksamen oder undurchführbaren Bestimmung soll dann die Regelung treten, die dem wirtschaftlichen Sinn der nichtigen, unwirksamen oder undurchführbaren Bestimmung am nächsten kommt. Im Falle einer Regelungslücke gilt die Regelung, die – unter Berücksichtigung des Vertrages im Übrigen - mutmaßlich vereinbart worden wäre, wenn die Partner die Lücke bei Vertragsschluss bedacht hätten.</w:t>
      </w:r>
    </w:p>
    <w:p w14:paraId="00DB777D" w14:textId="77777777" w:rsidR="00A05697" w:rsidRDefault="00A05697" w:rsidP="00A05697">
      <w:pPr>
        <w:spacing w:after="240"/>
        <w:ind w:left="360"/>
        <w:rPr>
          <w:sz w:val="22"/>
          <w:szCs w:val="22"/>
        </w:rPr>
      </w:pPr>
    </w:p>
    <w:p w14:paraId="7D65A44A" w14:textId="77777777" w:rsidR="00A060C4" w:rsidRDefault="00A060C4" w:rsidP="00A05697">
      <w:pPr>
        <w:spacing w:after="240"/>
        <w:ind w:left="360"/>
        <w:rPr>
          <w:sz w:val="22"/>
          <w:szCs w:val="22"/>
        </w:rPr>
      </w:pPr>
    </w:p>
    <w:p w14:paraId="61CB94C6" w14:textId="77777777" w:rsidR="00A060C4" w:rsidRDefault="00A060C4" w:rsidP="00A05697">
      <w:pPr>
        <w:spacing w:after="240"/>
        <w:ind w:left="360"/>
        <w:rPr>
          <w:sz w:val="22"/>
          <w:szCs w:val="22"/>
        </w:rPr>
      </w:pPr>
    </w:p>
    <w:p w14:paraId="4CF6DF66" w14:textId="77777777" w:rsidR="00A060C4" w:rsidRDefault="00A060C4" w:rsidP="00A05697">
      <w:pPr>
        <w:spacing w:after="240"/>
        <w:ind w:left="360"/>
        <w:rPr>
          <w:sz w:val="22"/>
          <w:szCs w:val="22"/>
        </w:rPr>
      </w:pPr>
    </w:p>
    <w:p w14:paraId="331C71AA" w14:textId="77777777" w:rsidR="00A060C4" w:rsidRDefault="00A060C4" w:rsidP="00A05697">
      <w:pPr>
        <w:spacing w:after="240"/>
        <w:ind w:left="360"/>
        <w:rPr>
          <w:sz w:val="22"/>
          <w:szCs w:val="22"/>
        </w:rPr>
      </w:pPr>
    </w:p>
    <w:p w14:paraId="19123486" w14:textId="77777777" w:rsidR="00A060C4" w:rsidRDefault="00A060C4" w:rsidP="00A05697">
      <w:pPr>
        <w:spacing w:after="240"/>
        <w:ind w:left="360"/>
        <w:rPr>
          <w:sz w:val="22"/>
          <w:szCs w:val="22"/>
        </w:rPr>
      </w:pPr>
    </w:p>
    <w:p w14:paraId="3FC4A76B" w14:textId="77777777" w:rsidR="00A060C4" w:rsidRDefault="00A060C4" w:rsidP="00A05697">
      <w:pPr>
        <w:spacing w:after="240"/>
        <w:ind w:left="360"/>
        <w:rPr>
          <w:sz w:val="22"/>
          <w:szCs w:val="22"/>
        </w:rPr>
      </w:pPr>
    </w:p>
    <w:p w14:paraId="17F86FE3" w14:textId="77777777" w:rsidR="00A060C4" w:rsidRDefault="00A060C4" w:rsidP="00A05697">
      <w:pPr>
        <w:spacing w:after="240"/>
        <w:ind w:left="360"/>
        <w:rPr>
          <w:sz w:val="22"/>
          <w:szCs w:val="22"/>
        </w:rPr>
      </w:pPr>
    </w:p>
    <w:p w14:paraId="78B44171" w14:textId="77777777" w:rsidR="00A060C4" w:rsidRDefault="00A060C4" w:rsidP="00A05697">
      <w:pPr>
        <w:spacing w:after="240"/>
        <w:ind w:left="360"/>
        <w:rPr>
          <w:sz w:val="22"/>
          <w:szCs w:val="22"/>
        </w:rPr>
      </w:pPr>
    </w:p>
    <w:p w14:paraId="3E47F31F" w14:textId="77777777" w:rsidR="00A060C4" w:rsidRDefault="00A060C4" w:rsidP="00A05697">
      <w:pPr>
        <w:spacing w:after="240"/>
        <w:ind w:left="360"/>
        <w:rPr>
          <w:sz w:val="22"/>
          <w:szCs w:val="22"/>
        </w:rPr>
      </w:pPr>
    </w:p>
    <w:p w14:paraId="58F45E98" w14:textId="77777777" w:rsidR="00A060C4" w:rsidRDefault="00A060C4" w:rsidP="00A05697">
      <w:pPr>
        <w:spacing w:after="240"/>
        <w:ind w:left="360"/>
        <w:rPr>
          <w:sz w:val="22"/>
          <w:szCs w:val="22"/>
        </w:rPr>
      </w:pPr>
    </w:p>
    <w:p w14:paraId="2507B22A" w14:textId="77777777" w:rsidR="00A060C4" w:rsidRDefault="00A060C4" w:rsidP="00A05697">
      <w:pPr>
        <w:spacing w:after="240"/>
        <w:ind w:left="360"/>
        <w:rPr>
          <w:sz w:val="22"/>
          <w:szCs w:val="22"/>
        </w:rPr>
      </w:pPr>
    </w:p>
    <w:p w14:paraId="7E8393EE" w14:textId="73DE2066" w:rsidR="00B9131E" w:rsidRDefault="00A060C4" w:rsidP="00EE62D6">
      <w:pPr>
        <w:spacing w:after="240"/>
        <w:rPr>
          <w:sz w:val="22"/>
          <w:szCs w:val="22"/>
        </w:rPr>
      </w:pPr>
      <w:r>
        <w:rPr>
          <w:sz w:val="22"/>
          <w:szCs w:val="22"/>
        </w:rPr>
        <w:t>Mannheim</w:t>
      </w:r>
      <w:r w:rsidR="00B9131E">
        <w:rPr>
          <w:sz w:val="22"/>
          <w:szCs w:val="22"/>
        </w:rPr>
        <w:t xml:space="preserve">, den </w:t>
      </w:r>
      <w:r w:rsidR="00B9131E" w:rsidRPr="00B9131E">
        <w:rPr>
          <w:sz w:val="22"/>
          <w:szCs w:val="22"/>
          <w:highlight w:val="yellow"/>
        </w:rPr>
        <w:t>[Datum]</w:t>
      </w:r>
    </w:p>
    <w:p w14:paraId="18CF0108" w14:textId="77777777" w:rsidR="00B9131E" w:rsidRDefault="00B9131E" w:rsidP="00EE62D6">
      <w:pPr>
        <w:spacing w:after="240"/>
        <w:rPr>
          <w:sz w:val="22"/>
          <w:szCs w:val="22"/>
        </w:rPr>
      </w:pPr>
    </w:p>
    <w:p w14:paraId="586760C1" w14:textId="77777777" w:rsidR="00B9131E" w:rsidRDefault="00B9131E" w:rsidP="00EE62D6">
      <w:pPr>
        <w:spacing w:after="240"/>
        <w:rPr>
          <w:sz w:val="22"/>
          <w:szCs w:val="22"/>
        </w:rPr>
      </w:pPr>
    </w:p>
    <w:p w14:paraId="10F7A595" w14:textId="77777777" w:rsidR="00B9131E" w:rsidRDefault="00B9131E" w:rsidP="00EE62D6">
      <w:pPr>
        <w:spacing w:after="240"/>
        <w:rPr>
          <w:sz w:val="22"/>
          <w:szCs w:val="22"/>
        </w:rPr>
      </w:pPr>
    </w:p>
    <w:p w14:paraId="0797F3F6" w14:textId="77777777" w:rsidR="00B9131E" w:rsidRDefault="00B9131E" w:rsidP="00EE62D6">
      <w:pPr>
        <w:spacing w:after="240"/>
        <w:rPr>
          <w:sz w:val="22"/>
          <w:szCs w:val="22"/>
        </w:rPr>
      </w:pPr>
      <w:r>
        <w:rPr>
          <w:sz w:val="22"/>
          <w:szCs w:val="22"/>
        </w:rPr>
        <w:t>--------------------------</w:t>
      </w:r>
      <w:r>
        <w:rPr>
          <w:sz w:val="22"/>
          <w:szCs w:val="22"/>
        </w:rPr>
        <w:tab/>
      </w:r>
      <w:r>
        <w:rPr>
          <w:sz w:val="22"/>
          <w:szCs w:val="22"/>
        </w:rPr>
        <w:tab/>
        <w:t>--------------------------</w:t>
      </w:r>
    </w:p>
    <w:p w14:paraId="6B76EBFF" w14:textId="0731C1E3" w:rsidR="00B9131E" w:rsidRPr="00B9131E" w:rsidRDefault="00A060C4" w:rsidP="00EE62D6">
      <w:pPr>
        <w:spacing w:after="240"/>
        <w:rPr>
          <w:b/>
          <w:sz w:val="22"/>
          <w:szCs w:val="22"/>
        </w:rPr>
      </w:pPr>
      <w:r>
        <w:rPr>
          <w:b/>
          <w:sz w:val="22"/>
          <w:szCs w:val="22"/>
        </w:rPr>
        <w:t>MVV Netze GmbH</w:t>
      </w:r>
    </w:p>
    <w:p w14:paraId="4C48885A" w14:textId="77777777" w:rsidR="00B9131E" w:rsidRDefault="00B9131E" w:rsidP="00EE62D6">
      <w:pPr>
        <w:spacing w:after="240"/>
        <w:rPr>
          <w:sz w:val="22"/>
          <w:szCs w:val="22"/>
        </w:rPr>
      </w:pPr>
    </w:p>
    <w:p w14:paraId="15A3C222" w14:textId="77777777" w:rsidR="00B9131E" w:rsidRDefault="00B9131E" w:rsidP="00EE62D6">
      <w:pPr>
        <w:spacing w:after="240"/>
        <w:rPr>
          <w:sz w:val="22"/>
          <w:szCs w:val="22"/>
        </w:rPr>
      </w:pPr>
    </w:p>
    <w:p w14:paraId="465B593C" w14:textId="77777777" w:rsidR="00B9131E" w:rsidRDefault="00B9131E" w:rsidP="00B9131E">
      <w:pPr>
        <w:spacing w:after="240"/>
        <w:rPr>
          <w:sz w:val="22"/>
          <w:szCs w:val="22"/>
        </w:rPr>
      </w:pPr>
      <w:r w:rsidRPr="00B9131E">
        <w:rPr>
          <w:sz w:val="22"/>
          <w:szCs w:val="22"/>
          <w:highlight w:val="yellow"/>
        </w:rPr>
        <w:t>[Ort]</w:t>
      </w:r>
      <w:r>
        <w:rPr>
          <w:sz w:val="22"/>
          <w:szCs w:val="22"/>
        </w:rPr>
        <w:t xml:space="preserve">, den </w:t>
      </w:r>
      <w:r w:rsidRPr="00B9131E">
        <w:rPr>
          <w:sz w:val="22"/>
          <w:szCs w:val="22"/>
          <w:highlight w:val="yellow"/>
        </w:rPr>
        <w:t>[Datum]</w:t>
      </w:r>
    </w:p>
    <w:p w14:paraId="397B2631" w14:textId="77777777" w:rsidR="00B9131E" w:rsidRDefault="00B9131E" w:rsidP="00B9131E">
      <w:pPr>
        <w:spacing w:after="240"/>
        <w:rPr>
          <w:sz w:val="22"/>
          <w:szCs w:val="22"/>
        </w:rPr>
      </w:pPr>
    </w:p>
    <w:p w14:paraId="44750602" w14:textId="77777777" w:rsidR="00B9131E" w:rsidRDefault="00B9131E" w:rsidP="00B9131E">
      <w:pPr>
        <w:spacing w:after="240"/>
        <w:rPr>
          <w:sz w:val="22"/>
          <w:szCs w:val="22"/>
        </w:rPr>
      </w:pPr>
    </w:p>
    <w:p w14:paraId="58745D42" w14:textId="77777777" w:rsidR="00B9131E" w:rsidRDefault="00B9131E" w:rsidP="00B9131E">
      <w:pPr>
        <w:spacing w:after="240"/>
        <w:rPr>
          <w:sz w:val="22"/>
          <w:szCs w:val="22"/>
        </w:rPr>
      </w:pPr>
    </w:p>
    <w:p w14:paraId="032A815A" w14:textId="77777777" w:rsidR="00B9131E" w:rsidRDefault="00B9131E" w:rsidP="00B9131E">
      <w:pPr>
        <w:spacing w:after="240"/>
        <w:rPr>
          <w:sz w:val="22"/>
          <w:szCs w:val="22"/>
        </w:rPr>
      </w:pPr>
      <w:r>
        <w:rPr>
          <w:sz w:val="22"/>
          <w:szCs w:val="22"/>
        </w:rPr>
        <w:t>--------------------------</w:t>
      </w:r>
      <w:r>
        <w:rPr>
          <w:sz w:val="22"/>
          <w:szCs w:val="22"/>
        </w:rPr>
        <w:tab/>
      </w:r>
      <w:r>
        <w:rPr>
          <w:sz w:val="22"/>
          <w:szCs w:val="22"/>
        </w:rPr>
        <w:tab/>
        <w:t>--------------------------</w:t>
      </w:r>
    </w:p>
    <w:p w14:paraId="10B0FB0B" w14:textId="4854C923" w:rsidR="00FE2224" w:rsidRDefault="003E5A30" w:rsidP="00B9131E">
      <w:pPr>
        <w:spacing w:after="240"/>
        <w:rPr>
          <w:b/>
          <w:sz w:val="22"/>
          <w:szCs w:val="22"/>
        </w:rPr>
      </w:pPr>
      <w:r w:rsidRPr="003E5A30">
        <w:rPr>
          <w:b/>
          <w:sz w:val="22"/>
          <w:szCs w:val="22"/>
          <w:highlight w:val="yellow"/>
        </w:rPr>
        <w:t>[</w:t>
      </w:r>
      <w:r w:rsidR="00B9131E" w:rsidRPr="003E5A30">
        <w:rPr>
          <w:b/>
          <w:sz w:val="22"/>
          <w:szCs w:val="22"/>
          <w:highlight w:val="yellow"/>
        </w:rPr>
        <w:t>Auftragnehmer</w:t>
      </w:r>
      <w:r w:rsidRPr="003E5A30">
        <w:rPr>
          <w:b/>
          <w:sz w:val="22"/>
          <w:szCs w:val="22"/>
          <w:highlight w:val="yellow"/>
        </w:rPr>
        <w:t>]</w:t>
      </w:r>
      <w:r w:rsidR="00EE62D6" w:rsidRPr="00B9131E">
        <w:rPr>
          <w:b/>
          <w:sz w:val="22"/>
          <w:szCs w:val="22"/>
        </w:rPr>
        <w:br w:type="page"/>
      </w:r>
    </w:p>
    <w:p w14:paraId="18D55DE3" w14:textId="21A9DD66" w:rsidR="003E7BF9" w:rsidRPr="0032411D" w:rsidRDefault="00A238CB" w:rsidP="0032411D">
      <w:pPr>
        <w:pStyle w:val="berschrift3"/>
        <w:spacing w:before="360" w:after="360"/>
        <w:ind w:left="567"/>
        <w:rPr>
          <w:highlight w:val="yellow"/>
        </w:rPr>
      </w:pPr>
      <w:bookmarkStart w:id="256" w:name="_Toc228268947"/>
      <w:r w:rsidRPr="00896CEE">
        <w:rPr>
          <w:highlight w:val="yellow"/>
        </w:rPr>
        <w:lastRenderedPageBreak/>
        <w:t>Anlage 1</w:t>
      </w:r>
      <w:r w:rsidR="007309D1" w:rsidRPr="00896CEE">
        <w:rPr>
          <w:highlight w:val="yellow"/>
        </w:rPr>
        <w:t>:</w:t>
      </w:r>
      <w:r w:rsidR="00FE2224" w:rsidRPr="00896CEE">
        <w:rPr>
          <w:highlight w:val="yellow"/>
        </w:rPr>
        <w:t xml:space="preserve"> </w:t>
      </w:r>
      <w:bookmarkStart w:id="257" w:name="_Ref368931953"/>
      <w:r w:rsidR="00D2675B" w:rsidRPr="00896CEE">
        <w:rPr>
          <w:highlight w:val="yellow"/>
        </w:rPr>
        <w:t>Verhandlungs-/Vergabe</w:t>
      </w:r>
      <w:r w:rsidR="00EE62D6" w:rsidRPr="00896CEE">
        <w:rPr>
          <w:highlight w:val="yellow"/>
        </w:rPr>
        <w:t xml:space="preserve">protokoll vom </w:t>
      </w:r>
      <w:r w:rsidR="00D418E1">
        <w:rPr>
          <w:highlight w:val="yellow"/>
        </w:rPr>
        <w:t>[Datum]</w:t>
      </w:r>
      <w:bookmarkStart w:id="258" w:name="_Ref368931972"/>
      <w:bookmarkEnd w:id="257"/>
      <w:r w:rsidR="003E7BF9">
        <w:br w:type="page"/>
      </w:r>
      <w:r w:rsidR="003E7BF9" w:rsidRPr="00896CEE">
        <w:rPr>
          <w:highlight w:val="yellow"/>
        </w:rPr>
        <w:lastRenderedPageBreak/>
        <w:t xml:space="preserve">Anlage </w:t>
      </w:r>
      <w:r w:rsidR="00D418E1">
        <w:rPr>
          <w:highlight w:val="yellow"/>
        </w:rPr>
        <w:t>2</w:t>
      </w:r>
      <w:r w:rsidR="003E7BF9" w:rsidRPr="00896CEE">
        <w:rPr>
          <w:highlight w:val="yellow"/>
        </w:rPr>
        <w:t xml:space="preserve">: Lieferverzeichnis mit </w:t>
      </w:r>
      <w:r w:rsidR="00C22494">
        <w:rPr>
          <w:highlight w:val="yellow"/>
        </w:rPr>
        <w:t xml:space="preserve">Mengengerüst und </w:t>
      </w:r>
      <w:r w:rsidR="003E7BF9" w:rsidRPr="00896CEE">
        <w:rPr>
          <w:highlight w:val="yellow"/>
        </w:rPr>
        <w:t>Prei</w:t>
      </w:r>
      <w:r w:rsidR="00C22494">
        <w:rPr>
          <w:highlight w:val="yellow"/>
        </w:rPr>
        <w:t>sen 01.01.202</w:t>
      </w:r>
      <w:r w:rsidR="00A060C4">
        <w:rPr>
          <w:highlight w:val="yellow"/>
        </w:rPr>
        <w:t>7</w:t>
      </w:r>
      <w:r w:rsidR="003E7BF9" w:rsidRPr="00896CEE">
        <w:rPr>
          <w:highlight w:val="yellow"/>
        </w:rPr>
        <w:t xml:space="preserve"> – 31.</w:t>
      </w:r>
      <w:r w:rsidR="0032411D">
        <w:rPr>
          <w:highlight w:val="yellow"/>
        </w:rPr>
        <w:t>12</w:t>
      </w:r>
      <w:r w:rsidR="003E7BF9" w:rsidRPr="00896CEE">
        <w:rPr>
          <w:highlight w:val="yellow"/>
        </w:rPr>
        <w:t>.</w:t>
      </w:r>
      <w:r w:rsidR="00C22494">
        <w:rPr>
          <w:highlight w:val="yellow"/>
        </w:rPr>
        <w:t>202</w:t>
      </w:r>
      <w:r w:rsidR="00A060C4">
        <w:rPr>
          <w:highlight w:val="yellow"/>
        </w:rPr>
        <w:t>8</w:t>
      </w:r>
      <w:bookmarkEnd w:id="256"/>
      <w:r w:rsidR="003E7BF9" w:rsidRPr="00896CEE">
        <w:rPr>
          <w:highlight w:val="yellow"/>
        </w:rPr>
        <w:t xml:space="preserve"> </w:t>
      </w:r>
      <w:r w:rsidR="00D418E1">
        <w:t xml:space="preserve"> </w:t>
      </w:r>
    </w:p>
    <w:p w14:paraId="4C7F84D6" w14:textId="77777777" w:rsidR="00C22494" w:rsidRDefault="00C22494" w:rsidP="00C22494"/>
    <w:p w14:paraId="5317E87F" w14:textId="77777777" w:rsidR="00C22494" w:rsidRDefault="00C22494" w:rsidP="00C22494"/>
    <w:p w14:paraId="573F3969" w14:textId="77777777" w:rsidR="00C22494" w:rsidRDefault="00C22494" w:rsidP="00C22494"/>
    <w:p w14:paraId="2F8A52DA" w14:textId="77777777" w:rsidR="00C22494" w:rsidRDefault="00C22494" w:rsidP="00C22494"/>
    <w:p w14:paraId="689949A3" w14:textId="77777777" w:rsidR="00C22494" w:rsidRDefault="00C22494" w:rsidP="00C22494"/>
    <w:p w14:paraId="5BAAE740" w14:textId="77777777" w:rsidR="00C22494" w:rsidRDefault="00C22494" w:rsidP="00C22494"/>
    <w:p w14:paraId="467677D0" w14:textId="77777777" w:rsidR="00C22494" w:rsidRDefault="00C22494" w:rsidP="00C22494"/>
    <w:p w14:paraId="49DF402D" w14:textId="77777777" w:rsidR="00C22494" w:rsidRDefault="00C22494" w:rsidP="00C22494"/>
    <w:p w14:paraId="14ADE17B" w14:textId="77777777" w:rsidR="00C22494" w:rsidRDefault="00C22494" w:rsidP="00C22494"/>
    <w:p w14:paraId="6DAFEB12" w14:textId="77777777" w:rsidR="00C22494" w:rsidRDefault="00C22494" w:rsidP="00C22494"/>
    <w:p w14:paraId="10DA0502" w14:textId="77777777" w:rsidR="00C22494" w:rsidRDefault="00C22494" w:rsidP="00C22494"/>
    <w:p w14:paraId="16FECDC2" w14:textId="77777777" w:rsidR="00C22494" w:rsidRDefault="00C22494" w:rsidP="00C22494"/>
    <w:p w14:paraId="48284F83" w14:textId="77777777" w:rsidR="00C22494" w:rsidRDefault="00C22494" w:rsidP="00C22494"/>
    <w:p w14:paraId="4D7F2BBB" w14:textId="77777777" w:rsidR="00C22494" w:rsidRDefault="00C22494" w:rsidP="00C22494"/>
    <w:p w14:paraId="22BD884A" w14:textId="77777777" w:rsidR="00C22494" w:rsidRDefault="00C22494" w:rsidP="00C22494"/>
    <w:p w14:paraId="5C22532D" w14:textId="77777777" w:rsidR="00C22494" w:rsidRDefault="00C22494" w:rsidP="00C22494"/>
    <w:p w14:paraId="2BDDCC73" w14:textId="77777777" w:rsidR="00C22494" w:rsidRDefault="00C22494" w:rsidP="00C22494"/>
    <w:p w14:paraId="76F92F37" w14:textId="77777777" w:rsidR="00C22494" w:rsidRDefault="00C22494" w:rsidP="00C22494"/>
    <w:p w14:paraId="50955035" w14:textId="77777777" w:rsidR="00C22494" w:rsidRDefault="00C22494" w:rsidP="00C22494"/>
    <w:p w14:paraId="0B32EB95" w14:textId="77777777" w:rsidR="00C22494" w:rsidRDefault="00C22494" w:rsidP="00C22494"/>
    <w:p w14:paraId="3B845CF1" w14:textId="77777777" w:rsidR="00C22494" w:rsidRDefault="00C22494" w:rsidP="00C22494"/>
    <w:p w14:paraId="5FEE4AA9" w14:textId="77777777" w:rsidR="00C22494" w:rsidRDefault="00C22494" w:rsidP="00C22494"/>
    <w:p w14:paraId="53B32FAD" w14:textId="77777777" w:rsidR="00C22494" w:rsidRDefault="00C22494" w:rsidP="00C22494"/>
    <w:p w14:paraId="1C38EA79" w14:textId="77777777" w:rsidR="00C22494" w:rsidRDefault="00C22494" w:rsidP="00C22494"/>
    <w:p w14:paraId="4E87E9A4" w14:textId="77777777" w:rsidR="00C22494" w:rsidRDefault="00C22494" w:rsidP="00C22494"/>
    <w:p w14:paraId="4F1B0F92" w14:textId="77777777" w:rsidR="00C22494" w:rsidRDefault="00C22494" w:rsidP="00C22494"/>
    <w:p w14:paraId="5C312975" w14:textId="77777777" w:rsidR="00C22494" w:rsidRDefault="00C22494" w:rsidP="00C22494"/>
    <w:p w14:paraId="65104A0A" w14:textId="77777777" w:rsidR="00C22494" w:rsidRDefault="00C22494" w:rsidP="00C22494"/>
    <w:p w14:paraId="3CF547FC" w14:textId="77777777" w:rsidR="00C22494" w:rsidRDefault="00C22494" w:rsidP="00C22494"/>
    <w:p w14:paraId="28D76D08" w14:textId="77777777" w:rsidR="00C22494" w:rsidRDefault="00C22494" w:rsidP="00C22494"/>
    <w:p w14:paraId="6B7EA79E" w14:textId="77777777" w:rsidR="00C22494" w:rsidRDefault="00C22494" w:rsidP="00C22494"/>
    <w:p w14:paraId="2E9AEF9C" w14:textId="77777777" w:rsidR="00A060C4" w:rsidRDefault="00A060C4" w:rsidP="00C22494"/>
    <w:p w14:paraId="74F13ED3" w14:textId="77777777" w:rsidR="00C22494" w:rsidRDefault="00C22494" w:rsidP="00C22494"/>
    <w:p w14:paraId="66040A2E" w14:textId="77777777" w:rsidR="00C22494" w:rsidRDefault="00C22494" w:rsidP="00C22494"/>
    <w:p w14:paraId="44076558" w14:textId="77777777" w:rsidR="00C22494" w:rsidRPr="00C22494" w:rsidRDefault="00C22494" w:rsidP="00C22494"/>
    <w:p w14:paraId="6AC7CA9E" w14:textId="7FB9645F" w:rsidR="00EE62D6" w:rsidRDefault="00C22494" w:rsidP="00C22494">
      <w:pPr>
        <w:pStyle w:val="berschrift3"/>
        <w:spacing w:before="360" w:after="360"/>
      </w:pPr>
      <w:bookmarkStart w:id="259" w:name="_Toc228268948"/>
      <w:bookmarkEnd w:id="258"/>
      <w:r w:rsidRPr="00C22494">
        <w:rPr>
          <w:highlight w:val="yellow"/>
        </w:rPr>
        <w:lastRenderedPageBreak/>
        <w:t xml:space="preserve">Anlage </w:t>
      </w:r>
      <w:r w:rsidR="00D418E1">
        <w:rPr>
          <w:highlight w:val="yellow"/>
        </w:rPr>
        <w:t>3</w:t>
      </w:r>
      <w:r w:rsidRPr="00C22494">
        <w:rPr>
          <w:highlight w:val="yellow"/>
        </w:rPr>
        <w:t xml:space="preserve">: Technische Spezifikation </w:t>
      </w:r>
      <w:r w:rsidR="00D418E1">
        <w:rPr>
          <w:highlight w:val="yellow"/>
        </w:rPr>
        <w:t xml:space="preserve">der </w:t>
      </w:r>
      <w:proofErr w:type="spellStart"/>
      <w:r w:rsidR="00D418E1">
        <w:rPr>
          <w:highlight w:val="yellow"/>
        </w:rPr>
        <w:t>Ausschreibun</w:t>
      </w:r>
      <w:bookmarkEnd w:id="259"/>
      <w:proofErr w:type="spellEnd"/>
      <w:r w:rsidRPr="00C22494">
        <w:rPr>
          <w:highlight w:val="yellow"/>
        </w:rPr>
        <w:t xml:space="preserve"> </w:t>
      </w:r>
      <w:r w:rsidR="00D418E1">
        <w:t xml:space="preserve"> </w:t>
      </w:r>
    </w:p>
    <w:p w14:paraId="63C625B7" w14:textId="77777777" w:rsidR="00A060C4" w:rsidRDefault="00A060C4" w:rsidP="00A060C4"/>
    <w:p w14:paraId="1E29D248" w14:textId="77777777" w:rsidR="00A060C4" w:rsidRDefault="00A060C4" w:rsidP="00A060C4"/>
    <w:p w14:paraId="2F4BBECC" w14:textId="77777777" w:rsidR="00A060C4" w:rsidRDefault="00A060C4" w:rsidP="00A060C4"/>
    <w:p w14:paraId="314DEFE4" w14:textId="77777777" w:rsidR="00A060C4" w:rsidRDefault="00A060C4" w:rsidP="00A060C4"/>
    <w:p w14:paraId="4B2B4415" w14:textId="77777777" w:rsidR="00A060C4" w:rsidRDefault="00A060C4" w:rsidP="00A060C4"/>
    <w:p w14:paraId="5FC62988" w14:textId="77777777" w:rsidR="00A060C4" w:rsidRDefault="00A060C4" w:rsidP="00A060C4"/>
    <w:p w14:paraId="29F4B82A" w14:textId="77777777" w:rsidR="00A060C4" w:rsidRDefault="00A060C4" w:rsidP="00A060C4"/>
    <w:p w14:paraId="1CFF1DA1" w14:textId="77777777" w:rsidR="00A060C4" w:rsidRDefault="00A060C4" w:rsidP="00A060C4"/>
    <w:p w14:paraId="6013E59B" w14:textId="77777777" w:rsidR="00A060C4" w:rsidRDefault="00A060C4" w:rsidP="00A060C4"/>
    <w:p w14:paraId="6B1253FC" w14:textId="77777777" w:rsidR="00A060C4" w:rsidRDefault="00A060C4" w:rsidP="00A060C4"/>
    <w:p w14:paraId="374EAB36" w14:textId="77777777" w:rsidR="00A060C4" w:rsidRDefault="00A060C4" w:rsidP="00A060C4"/>
    <w:p w14:paraId="7DD556C5" w14:textId="77777777" w:rsidR="00A060C4" w:rsidRDefault="00A060C4" w:rsidP="00A060C4"/>
    <w:p w14:paraId="5AA3D9B0" w14:textId="77777777" w:rsidR="00A060C4" w:rsidRDefault="00A060C4" w:rsidP="00A060C4"/>
    <w:p w14:paraId="280E52BD" w14:textId="77777777" w:rsidR="00A060C4" w:rsidRDefault="00A060C4" w:rsidP="00A060C4"/>
    <w:p w14:paraId="311221D4" w14:textId="77777777" w:rsidR="00A060C4" w:rsidRDefault="00A060C4" w:rsidP="00A060C4"/>
    <w:p w14:paraId="1123D039" w14:textId="77777777" w:rsidR="00A060C4" w:rsidRDefault="00A060C4" w:rsidP="00A060C4"/>
    <w:p w14:paraId="2D05CBB3" w14:textId="77777777" w:rsidR="00A060C4" w:rsidRDefault="00A060C4" w:rsidP="00A060C4"/>
    <w:p w14:paraId="500B247D" w14:textId="77777777" w:rsidR="00A060C4" w:rsidRDefault="00A060C4" w:rsidP="00A060C4"/>
    <w:p w14:paraId="5A9B6106" w14:textId="77777777" w:rsidR="00A060C4" w:rsidRDefault="00A060C4" w:rsidP="00A060C4"/>
    <w:p w14:paraId="5CD61BCA" w14:textId="77777777" w:rsidR="00A060C4" w:rsidRDefault="00A060C4" w:rsidP="00A060C4"/>
    <w:p w14:paraId="6CF69A1F" w14:textId="77777777" w:rsidR="00A060C4" w:rsidRDefault="00A060C4" w:rsidP="00A060C4"/>
    <w:p w14:paraId="1C2EB6F3" w14:textId="77777777" w:rsidR="00A060C4" w:rsidRDefault="00A060C4" w:rsidP="00A060C4"/>
    <w:p w14:paraId="7216AC3D" w14:textId="77777777" w:rsidR="00A060C4" w:rsidRDefault="00A060C4" w:rsidP="00A060C4"/>
    <w:p w14:paraId="41C87A97" w14:textId="77777777" w:rsidR="00A060C4" w:rsidRDefault="00A060C4" w:rsidP="00A060C4"/>
    <w:p w14:paraId="79C55127" w14:textId="77777777" w:rsidR="00A060C4" w:rsidRDefault="00A060C4" w:rsidP="00A060C4"/>
    <w:p w14:paraId="2B1432AC" w14:textId="77777777" w:rsidR="00A060C4" w:rsidRDefault="00A060C4" w:rsidP="00A060C4"/>
    <w:p w14:paraId="75A44DB6" w14:textId="77777777" w:rsidR="00A060C4" w:rsidRDefault="00A060C4" w:rsidP="00A060C4"/>
    <w:p w14:paraId="66B4F33C" w14:textId="77777777" w:rsidR="00A060C4" w:rsidRDefault="00A060C4" w:rsidP="00A060C4"/>
    <w:p w14:paraId="0FABA3E3" w14:textId="77777777" w:rsidR="00A060C4" w:rsidRDefault="00A060C4" w:rsidP="00A060C4"/>
    <w:p w14:paraId="1B96AE18" w14:textId="77777777" w:rsidR="00A060C4" w:rsidRDefault="00A060C4" w:rsidP="00A060C4"/>
    <w:p w14:paraId="54A27204" w14:textId="77777777" w:rsidR="00A060C4" w:rsidRDefault="00A060C4" w:rsidP="00A060C4"/>
    <w:p w14:paraId="45B3D66F" w14:textId="77777777" w:rsidR="00A060C4" w:rsidRDefault="00A060C4" w:rsidP="00A060C4"/>
    <w:p w14:paraId="3FCAB474" w14:textId="77777777" w:rsidR="00A060C4" w:rsidRDefault="00A060C4" w:rsidP="00A060C4"/>
    <w:p w14:paraId="2A03BD55" w14:textId="77777777" w:rsidR="00A060C4" w:rsidRDefault="00A060C4" w:rsidP="00A060C4"/>
    <w:p w14:paraId="0323FECD" w14:textId="77777777" w:rsidR="00A060C4" w:rsidRDefault="00A060C4" w:rsidP="00A060C4"/>
    <w:p w14:paraId="19CF1C59" w14:textId="77777777" w:rsidR="00A060C4" w:rsidRDefault="00A060C4" w:rsidP="00A060C4"/>
    <w:p w14:paraId="434BABCA" w14:textId="77777777" w:rsidR="00A060C4" w:rsidRDefault="00A060C4" w:rsidP="00A060C4"/>
    <w:p w14:paraId="699DE378" w14:textId="77777777" w:rsidR="00A060C4" w:rsidRDefault="00A060C4" w:rsidP="00A060C4"/>
    <w:p w14:paraId="11104350" w14:textId="77777777" w:rsidR="00A060C4" w:rsidRPr="00A060C4" w:rsidRDefault="00A060C4" w:rsidP="00A060C4"/>
    <w:p w14:paraId="0DB4ED96" w14:textId="0A3C2224" w:rsidR="00A238CB" w:rsidRPr="00A238CB" w:rsidRDefault="00C22494" w:rsidP="00A060C4">
      <w:pPr>
        <w:pStyle w:val="berschrift3"/>
        <w:spacing w:before="360" w:after="360"/>
      </w:pPr>
      <w:bookmarkStart w:id="260" w:name="_Toc228268949"/>
      <w:r>
        <w:rPr>
          <w:highlight w:val="yellow"/>
        </w:rPr>
        <w:lastRenderedPageBreak/>
        <w:t xml:space="preserve">Anlage </w:t>
      </w:r>
      <w:r w:rsidR="00D418E1">
        <w:rPr>
          <w:highlight w:val="yellow"/>
        </w:rPr>
        <w:t>4</w:t>
      </w:r>
      <w:r w:rsidR="00A238CB" w:rsidRPr="00896CEE">
        <w:rPr>
          <w:highlight w:val="yellow"/>
        </w:rPr>
        <w:t>: Angebot des Auftragnehmers vom ….</w:t>
      </w:r>
      <w:bookmarkEnd w:id="260"/>
      <w:r w:rsidR="00A238CB">
        <w:t xml:space="preserve"> </w:t>
      </w:r>
    </w:p>
    <w:p w14:paraId="710B5367" w14:textId="77777777" w:rsidR="00A700C2" w:rsidRPr="00AB2E12" w:rsidRDefault="00A700C2" w:rsidP="00AB2E12">
      <w:pPr>
        <w:spacing w:after="240"/>
        <w:rPr>
          <w:b/>
          <w:sz w:val="22"/>
          <w:szCs w:val="22"/>
        </w:rPr>
      </w:pPr>
    </w:p>
    <w:sectPr w:rsidR="00A700C2" w:rsidRPr="00AB2E12">
      <w:headerReference w:type="default" r:id="rId15"/>
      <w:footerReference w:type="default" r:id="rId16"/>
      <w:type w:val="continuous"/>
      <w:pgSz w:w="11906" w:h="16838"/>
      <w:pgMar w:top="1417" w:right="1417" w:bottom="1134" w:left="1417" w:header="708" w:footer="708" w:gutter="0"/>
      <w:pgBorders w:zOrder="back">
        <w:top w:val="nil"/>
        <w:left w:val="nil"/>
        <w:bottom w:val="nil"/>
        <w:right w:val="nil"/>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07FE" w14:textId="77777777" w:rsidR="005127D6" w:rsidRDefault="005127D6" w:rsidP="0031092F">
      <w:pPr>
        <w:spacing w:before="0" w:after="0"/>
      </w:pPr>
      <w:r>
        <w:separator/>
      </w:r>
    </w:p>
  </w:endnote>
  <w:endnote w:type="continuationSeparator" w:id="0">
    <w:p w14:paraId="0A2E883E" w14:textId="77777777" w:rsidR="005127D6" w:rsidRDefault="005127D6" w:rsidP="003109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45 Light">
    <w:altName w:val="Raavi"/>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tr w:rsidR="001F6087" w14:paraId="2C9EA668" w14:textId="77777777" w:rsidTr="00B9131E">
      <w:trPr>
        <w:trHeight w:val="727"/>
      </w:trPr>
      <w:tc>
        <w:tcPr>
          <w:tcW w:w="4000" w:type="pct"/>
          <w:tcBorders>
            <w:right w:val="triple" w:sz="4" w:space="0" w:color="4F81BD"/>
          </w:tcBorders>
        </w:tcPr>
        <w:p w14:paraId="6726D77A" w14:textId="77777777" w:rsidR="001F6087" w:rsidRPr="00B9131E" w:rsidRDefault="001F6087">
          <w:pPr>
            <w:tabs>
              <w:tab w:val="left" w:pos="620"/>
              <w:tab w:val="center" w:pos="4320"/>
            </w:tabs>
            <w:jc w:val="right"/>
            <w:rPr>
              <w:rFonts w:ascii="Cambria" w:hAnsi="Cambria" w:cs="Times New Roman"/>
            </w:rPr>
          </w:pPr>
        </w:p>
      </w:tc>
      <w:tc>
        <w:tcPr>
          <w:tcW w:w="1000" w:type="pct"/>
          <w:tcBorders>
            <w:left w:val="triple" w:sz="4" w:space="0" w:color="4F81BD"/>
          </w:tcBorders>
        </w:tcPr>
        <w:p w14:paraId="58255E47" w14:textId="77777777" w:rsidR="001F6087" w:rsidRPr="00B9131E" w:rsidRDefault="001F6087">
          <w:pPr>
            <w:tabs>
              <w:tab w:val="left" w:pos="1490"/>
            </w:tabs>
            <w:rPr>
              <w:rFonts w:ascii="Cambria" w:hAnsi="Cambria" w:cs="Times New Roman"/>
              <w:sz w:val="28"/>
              <w:szCs w:val="28"/>
            </w:rPr>
          </w:pPr>
          <w:r>
            <w:fldChar w:fldCharType="begin"/>
          </w:r>
          <w:r>
            <w:instrText>PAGE    \* MERGEFORMAT</w:instrText>
          </w:r>
          <w:r>
            <w:fldChar w:fldCharType="separate"/>
          </w:r>
          <w:r w:rsidR="00071D66">
            <w:rPr>
              <w:noProof/>
            </w:rPr>
            <w:t>2</w:t>
          </w:r>
          <w:r>
            <w:fldChar w:fldCharType="end"/>
          </w:r>
        </w:p>
      </w:tc>
    </w:tr>
  </w:tbl>
  <w:p w14:paraId="5D62AABD" w14:textId="77777777" w:rsidR="001F6087" w:rsidRDefault="001F60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31C7" w14:textId="77777777" w:rsidR="005127D6" w:rsidRDefault="005127D6" w:rsidP="0031092F">
      <w:pPr>
        <w:spacing w:before="0" w:after="0"/>
      </w:pPr>
      <w:r>
        <w:separator/>
      </w:r>
    </w:p>
  </w:footnote>
  <w:footnote w:type="continuationSeparator" w:id="0">
    <w:p w14:paraId="6C875989" w14:textId="77777777" w:rsidR="005127D6" w:rsidRDefault="005127D6" w:rsidP="003109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3A3F" w14:textId="56E2712B" w:rsidR="001F6087" w:rsidRDefault="001F6087" w:rsidP="00FF68BA">
    <w:pPr>
      <w:pStyle w:val="Kopfzeile"/>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88"/>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A008A"/>
    <w:multiLevelType w:val="multilevel"/>
    <w:tmpl w:val="E474B37E"/>
    <w:lvl w:ilvl="0">
      <w:start w:val="1"/>
      <w:numFmt w:val="bullet"/>
      <w:pStyle w:val="Standard1Markierung"/>
      <w:lvlText w:val=""/>
      <w:lvlJc w:val="left"/>
      <w:pPr>
        <w:tabs>
          <w:tab w:val="num" w:pos="757"/>
        </w:tabs>
        <w:ind w:left="56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E5A7C"/>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E430AD"/>
    <w:multiLevelType w:val="hybridMultilevel"/>
    <w:tmpl w:val="4C445418"/>
    <w:lvl w:ilvl="0" w:tplc="625E229C">
      <w:start w:val="1"/>
      <w:numFmt w:val="decimal"/>
      <w:lvlText w:val="§ %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B20F4"/>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118B2"/>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F1A93"/>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D57EBF"/>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3F3ADC"/>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C64A40"/>
    <w:multiLevelType w:val="hybridMultilevel"/>
    <w:tmpl w:val="4CCEDC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367B1E"/>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2C47DD"/>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9064FB"/>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CB02D8"/>
    <w:multiLevelType w:val="hybridMultilevel"/>
    <w:tmpl w:val="9BD250D6"/>
    <w:lvl w:ilvl="0" w:tplc="A704BA40">
      <w:start w:val="1"/>
      <w:numFmt w:val="decimal"/>
      <w:lvlText w:val="§ %1"/>
      <w:lvlJc w:val="left"/>
      <w:pPr>
        <w:ind w:left="835" w:hanging="360"/>
      </w:pPr>
      <w:rPr>
        <w:rFonts w:ascii="Arial" w:hAnsi="Arial" w:hint="default"/>
        <w:b/>
        <w:i w:val="0"/>
      </w:rPr>
    </w:lvl>
    <w:lvl w:ilvl="1" w:tplc="04070019">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14" w15:restartNumberingAfterBreak="0">
    <w:nsid w:val="4CED76F7"/>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75328A"/>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4738D1"/>
    <w:multiLevelType w:val="hybridMultilevel"/>
    <w:tmpl w:val="C6AC586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B35F6"/>
    <w:multiLevelType w:val="hybridMultilevel"/>
    <w:tmpl w:val="0AE20160"/>
    <w:lvl w:ilvl="0" w:tplc="1A8E33D0">
      <w:start w:val="1"/>
      <w:numFmt w:val="decimal"/>
      <w:lvlText w:val="(%1)"/>
      <w:lvlJc w:val="left"/>
      <w:pPr>
        <w:ind w:left="476" w:hanging="360"/>
      </w:pPr>
      <w:rPr>
        <w:rFonts w:ascii="Arial" w:eastAsia="Arial" w:hAnsi="Arial" w:hint="default"/>
        <w:sz w:val="22"/>
        <w:szCs w:val="22"/>
      </w:rPr>
    </w:lvl>
    <w:lvl w:ilvl="1" w:tplc="1FEADF50">
      <w:start w:val="1"/>
      <w:numFmt w:val="bullet"/>
      <w:lvlText w:val="•"/>
      <w:lvlJc w:val="left"/>
      <w:pPr>
        <w:ind w:left="1356" w:hanging="360"/>
      </w:pPr>
      <w:rPr>
        <w:rFonts w:hint="default"/>
      </w:rPr>
    </w:lvl>
    <w:lvl w:ilvl="2" w:tplc="97923782">
      <w:start w:val="1"/>
      <w:numFmt w:val="bullet"/>
      <w:lvlText w:val="•"/>
      <w:lvlJc w:val="left"/>
      <w:pPr>
        <w:ind w:left="2236" w:hanging="360"/>
      </w:pPr>
      <w:rPr>
        <w:rFonts w:hint="default"/>
      </w:rPr>
    </w:lvl>
    <w:lvl w:ilvl="3" w:tplc="CB68C85A">
      <w:start w:val="1"/>
      <w:numFmt w:val="bullet"/>
      <w:lvlText w:val="•"/>
      <w:lvlJc w:val="left"/>
      <w:pPr>
        <w:ind w:left="3117" w:hanging="360"/>
      </w:pPr>
      <w:rPr>
        <w:rFonts w:hint="default"/>
      </w:rPr>
    </w:lvl>
    <w:lvl w:ilvl="4" w:tplc="9BAC86D4">
      <w:start w:val="1"/>
      <w:numFmt w:val="bullet"/>
      <w:lvlText w:val="•"/>
      <w:lvlJc w:val="left"/>
      <w:pPr>
        <w:ind w:left="3997" w:hanging="360"/>
      </w:pPr>
      <w:rPr>
        <w:rFonts w:hint="default"/>
      </w:rPr>
    </w:lvl>
    <w:lvl w:ilvl="5" w:tplc="F510F794">
      <w:start w:val="1"/>
      <w:numFmt w:val="bullet"/>
      <w:lvlText w:val="•"/>
      <w:lvlJc w:val="left"/>
      <w:pPr>
        <w:ind w:left="4878" w:hanging="360"/>
      </w:pPr>
      <w:rPr>
        <w:rFonts w:hint="default"/>
      </w:rPr>
    </w:lvl>
    <w:lvl w:ilvl="6" w:tplc="826C0E6A">
      <w:start w:val="1"/>
      <w:numFmt w:val="bullet"/>
      <w:lvlText w:val="•"/>
      <w:lvlJc w:val="left"/>
      <w:pPr>
        <w:ind w:left="5758" w:hanging="360"/>
      </w:pPr>
      <w:rPr>
        <w:rFonts w:hint="default"/>
      </w:rPr>
    </w:lvl>
    <w:lvl w:ilvl="7" w:tplc="556ECF84">
      <w:start w:val="1"/>
      <w:numFmt w:val="bullet"/>
      <w:lvlText w:val="•"/>
      <w:lvlJc w:val="left"/>
      <w:pPr>
        <w:ind w:left="6638" w:hanging="360"/>
      </w:pPr>
      <w:rPr>
        <w:rFonts w:hint="default"/>
      </w:rPr>
    </w:lvl>
    <w:lvl w:ilvl="8" w:tplc="B02E57A0">
      <w:start w:val="1"/>
      <w:numFmt w:val="bullet"/>
      <w:lvlText w:val="•"/>
      <w:lvlJc w:val="left"/>
      <w:pPr>
        <w:ind w:left="7519" w:hanging="360"/>
      </w:pPr>
      <w:rPr>
        <w:rFonts w:hint="default"/>
      </w:rPr>
    </w:lvl>
  </w:abstractNum>
  <w:abstractNum w:abstractNumId="18" w15:restartNumberingAfterBreak="0">
    <w:nsid w:val="577B3FDE"/>
    <w:multiLevelType w:val="hybridMultilevel"/>
    <w:tmpl w:val="A7AE574E"/>
    <w:lvl w:ilvl="0" w:tplc="51B05D96">
      <w:start w:val="1"/>
      <w:numFmt w:val="bullet"/>
      <w:lvlText w:val="-"/>
      <w:lvlJc w:val="left"/>
      <w:pPr>
        <w:ind w:left="836" w:hanging="360"/>
      </w:pPr>
      <w:rPr>
        <w:rFonts w:ascii="Arial" w:eastAsia="Arial" w:hAnsi="Arial" w:cs="Arial"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9" w15:restartNumberingAfterBreak="0">
    <w:nsid w:val="6D3C7014"/>
    <w:multiLevelType w:val="multilevel"/>
    <w:tmpl w:val="EE667B9A"/>
    <w:lvl w:ilvl="0">
      <w:start w:val="1"/>
      <w:numFmt w:val="decimal"/>
      <w:pStyle w:val="Formatvorlageberschrift1Nach6ptZeilenabstand15Zeilen"/>
      <w:lvlText w:val="%1"/>
      <w:lvlJc w:val="left"/>
      <w:pPr>
        <w:tabs>
          <w:tab w:val="num" w:pos="432"/>
        </w:tabs>
        <w:ind w:left="432" w:hanging="432"/>
      </w:pPr>
    </w:lvl>
    <w:lvl w:ilvl="1">
      <w:start w:val="1"/>
      <w:numFmt w:val="decimal"/>
      <w:pStyle w:val="Gliederung3"/>
      <w:lvlText w:val="%1.%2"/>
      <w:lvlJc w:val="left"/>
      <w:pPr>
        <w:tabs>
          <w:tab w:val="num" w:pos="576"/>
        </w:tabs>
        <w:ind w:left="576" w:hanging="576"/>
      </w:pPr>
    </w:lvl>
    <w:lvl w:ilvl="2">
      <w:start w:val="1"/>
      <w:numFmt w:val="decimal"/>
      <w:lvlRestart w:val="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DC03C2C"/>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16023E"/>
    <w:multiLevelType w:val="multilevel"/>
    <w:tmpl w:val="9990B8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7B195F"/>
    <w:multiLevelType w:val="hybridMultilevel"/>
    <w:tmpl w:val="160655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68267882">
    <w:abstractNumId w:val="3"/>
  </w:num>
  <w:num w:numId="2" w16cid:durableId="1842506983">
    <w:abstractNumId w:val="5"/>
  </w:num>
  <w:num w:numId="3" w16cid:durableId="512496533">
    <w:abstractNumId w:val="0"/>
  </w:num>
  <w:num w:numId="4" w16cid:durableId="2124036250">
    <w:abstractNumId w:val="1"/>
  </w:num>
  <w:num w:numId="5" w16cid:durableId="823088222">
    <w:abstractNumId w:val="19"/>
  </w:num>
  <w:num w:numId="6" w16cid:durableId="1424490807">
    <w:abstractNumId w:val="7"/>
  </w:num>
  <w:num w:numId="7" w16cid:durableId="1462728227">
    <w:abstractNumId w:val="8"/>
  </w:num>
  <w:num w:numId="8" w16cid:durableId="1550458703">
    <w:abstractNumId w:val="10"/>
  </w:num>
  <w:num w:numId="9" w16cid:durableId="1387879022">
    <w:abstractNumId w:val="6"/>
  </w:num>
  <w:num w:numId="10" w16cid:durableId="1848208878">
    <w:abstractNumId w:val="12"/>
  </w:num>
  <w:num w:numId="11" w16cid:durableId="244850189">
    <w:abstractNumId w:val="14"/>
  </w:num>
  <w:num w:numId="12" w16cid:durableId="204828536">
    <w:abstractNumId w:val="15"/>
  </w:num>
  <w:num w:numId="13" w16cid:durableId="471026395">
    <w:abstractNumId w:val="4"/>
  </w:num>
  <w:num w:numId="14" w16cid:durableId="1935358210">
    <w:abstractNumId w:val="20"/>
  </w:num>
  <w:num w:numId="15" w16cid:durableId="781997973">
    <w:abstractNumId w:val="13"/>
  </w:num>
  <w:num w:numId="16" w16cid:durableId="808471815">
    <w:abstractNumId w:val="18"/>
  </w:num>
  <w:num w:numId="17" w16cid:durableId="1148086326">
    <w:abstractNumId w:val="21"/>
  </w:num>
  <w:num w:numId="18" w16cid:durableId="1048338719">
    <w:abstractNumId w:val="17"/>
  </w:num>
  <w:num w:numId="19" w16cid:durableId="709452969">
    <w:abstractNumId w:val="11"/>
  </w:num>
  <w:num w:numId="20" w16cid:durableId="2041320864">
    <w:abstractNumId w:val="22"/>
  </w:num>
  <w:num w:numId="21" w16cid:durableId="1328829659">
    <w:abstractNumId w:val="2"/>
  </w:num>
  <w:num w:numId="22" w16cid:durableId="362946534">
    <w:abstractNumId w:val="16"/>
  </w:num>
  <w:num w:numId="23" w16cid:durableId="18060029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DA"/>
    <w:rsid w:val="000005EA"/>
    <w:rsid w:val="00002C0C"/>
    <w:rsid w:val="000133B3"/>
    <w:rsid w:val="00013557"/>
    <w:rsid w:val="000137B9"/>
    <w:rsid w:val="00014CA3"/>
    <w:rsid w:val="00016B47"/>
    <w:rsid w:val="00024430"/>
    <w:rsid w:val="00024C0F"/>
    <w:rsid w:val="00041807"/>
    <w:rsid w:val="00042A84"/>
    <w:rsid w:val="00043969"/>
    <w:rsid w:val="0005282F"/>
    <w:rsid w:val="00053C42"/>
    <w:rsid w:val="00055BE1"/>
    <w:rsid w:val="00060253"/>
    <w:rsid w:val="000649C3"/>
    <w:rsid w:val="00065C5C"/>
    <w:rsid w:val="00071D66"/>
    <w:rsid w:val="00082DC4"/>
    <w:rsid w:val="00091762"/>
    <w:rsid w:val="000977B4"/>
    <w:rsid w:val="000979B9"/>
    <w:rsid w:val="000A1565"/>
    <w:rsid w:val="000B0ADA"/>
    <w:rsid w:val="000B1CA7"/>
    <w:rsid w:val="000B5517"/>
    <w:rsid w:val="000C4CA1"/>
    <w:rsid w:val="000C75B2"/>
    <w:rsid w:val="000D1CEB"/>
    <w:rsid w:val="000D201C"/>
    <w:rsid w:val="000D2758"/>
    <w:rsid w:val="000D2B65"/>
    <w:rsid w:val="000D427F"/>
    <w:rsid w:val="000D73BF"/>
    <w:rsid w:val="000E3276"/>
    <w:rsid w:val="000E6192"/>
    <w:rsid w:val="000F3670"/>
    <w:rsid w:val="00100517"/>
    <w:rsid w:val="00103D34"/>
    <w:rsid w:val="001045FF"/>
    <w:rsid w:val="00110225"/>
    <w:rsid w:val="00112FD1"/>
    <w:rsid w:val="00116E88"/>
    <w:rsid w:val="001206B6"/>
    <w:rsid w:val="001261F9"/>
    <w:rsid w:val="00130E02"/>
    <w:rsid w:val="001336CE"/>
    <w:rsid w:val="001477BE"/>
    <w:rsid w:val="001512F0"/>
    <w:rsid w:val="00151809"/>
    <w:rsid w:val="00152E3A"/>
    <w:rsid w:val="001739CE"/>
    <w:rsid w:val="00174D42"/>
    <w:rsid w:val="00175592"/>
    <w:rsid w:val="00175FB7"/>
    <w:rsid w:val="00180F20"/>
    <w:rsid w:val="001818F3"/>
    <w:rsid w:val="00187C14"/>
    <w:rsid w:val="00194EB6"/>
    <w:rsid w:val="001A1F1C"/>
    <w:rsid w:val="001A680D"/>
    <w:rsid w:val="001B5F20"/>
    <w:rsid w:val="001B7794"/>
    <w:rsid w:val="001C04E0"/>
    <w:rsid w:val="001C1630"/>
    <w:rsid w:val="001D317B"/>
    <w:rsid w:val="001E067A"/>
    <w:rsid w:val="001E4B80"/>
    <w:rsid w:val="001F1628"/>
    <w:rsid w:val="001F6087"/>
    <w:rsid w:val="00203CD8"/>
    <w:rsid w:val="002105BF"/>
    <w:rsid w:val="00215B1A"/>
    <w:rsid w:val="00222BAD"/>
    <w:rsid w:val="00225C77"/>
    <w:rsid w:val="0023154C"/>
    <w:rsid w:val="002352EE"/>
    <w:rsid w:val="00236164"/>
    <w:rsid w:val="00241137"/>
    <w:rsid w:val="0024374D"/>
    <w:rsid w:val="00247AAF"/>
    <w:rsid w:val="00251122"/>
    <w:rsid w:val="00252350"/>
    <w:rsid w:val="00252596"/>
    <w:rsid w:val="00253046"/>
    <w:rsid w:val="00257EFD"/>
    <w:rsid w:val="00260BDC"/>
    <w:rsid w:val="0026422D"/>
    <w:rsid w:val="0026527D"/>
    <w:rsid w:val="002660DE"/>
    <w:rsid w:val="00270482"/>
    <w:rsid w:val="00271D85"/>
    <w:rsid w:val="00272176"/>
    <w:rsid w:val="0027320A"/>
    <w:rsid w:val="00277B98"/>
    <w:rsid w:val="00283284"/>
    <w:rsid w:val="00284530"/>
    <w:rsid w:val="0028619E"/>
    <w:rsid w:val="002A1A35"/>
    <w:rsid w:val="002A3023"/>
    <w:rsid w:val="002A3C49"/>
    <w:rsid w:val="002B2A8E"/>
    <w:rsid w:val="002B3C15"/>
    <w:rsid w:val="002B6295"/>
    <w:rsid w:val="002E23BA"/>
    <w:rsid w:val="002E2A3B"/>
    <w:rsid w:val="002E378E"/>
    <w:rsid w:val="002F0B82"/>
    <w:rsid w:val="002F48B4"/>
    <w:rsid w:val="003010B4"/>
    <w:rsid w:val="00305BB5"/>
    <w:rsid w:val="003061BE"/>
    <w:rsid w:val="0030707B"/>
    <w:rsid w:val="0031092F"/>
    <w:rsid w:val="0032411D"/>
    <w:rsid w:val="00324F2B"/>
    <w:rsid w:val="003330DA"/>
    <w:rsid w:val="00333EA3"/>
    <w:rsid w:val="00335AF2"/>
    <w:rsid w:val="00336158"/>
    <w:rsid w:val="00341162"/>
    <w:rsid w:val="00347998"/>
    <w:rsid w:val="003512E2"/>
    <w:rsid w:val="00352C8C"/>
    <w:rsid w:val="00353464"/>
    <w:rsid w:val="00361209"/>
    <w:rsid w:val="003669D7"/>
    <w:rsid w:val="00372152"/>
    <w:rsid w:val="00372DBD"/>
    <w:rsid w:val="00373631"/>
    <w:rsid w:val="0037648A"/>
    <w:rsid w:val="00376807"/>
    <w:rsid w:val="0038034A"/>
    <w:rsid w:val="00390C1D"/>
    <w:rsid w:val="00394222"/>
    <w:rsid w:val="00395718"/>
    <w:rsid w:val="003975E7"/>
    <w:rsid w:val="003A1797"/>
    <w:rsid w:val="003A3CF8"/>
    <w:rsid w:val="003A7F9D"/>
    <w:rsid w:val="003B1B4C"/>
    <w:rsid w:val="003C3202"/>
    <w:rsid w:val="003C3C20"/>
    <w:rsid w:val="003C4691"/>
    <w:rsid w:val="003C7275"/>
    <w:rsid w:val="003D1FE5"/>
    <w:rsid w:val="003D4A8C"/>
    <w:rsid w:val="003E54A0"/>
    <w:rsid w:val="003E57B0"/>
    <w:rsid w:val="003E5A30"/>
    <w:rsid w:val="003E7BF9"/>
    <w:rsid w:val="003F6926"/>
    <w:rsid w:val="003F73BC"/>
    <w:rsid w:val="00405776"/>
    <w:rsid w:val="004060C0"/>
    <w:rsid w:val="00407C2B"/>
    <w:rsid w:val="00412440"/>
    <w:rsid w:val="00412DCC"/>
    <w:rsid w:val="00414FE4"/>
    <w:rsid w:val="00415AD9"/>
    <w:rsid w:val="00424AF7"/>
    <w:rsid w:val="00440D09"/>
    <w:rsid w:val="004433EA"/>
    <w:rsid w:val="00446479"/>
    <w:rsid w:val="00452721"/>
    <w:rsid w:val="00455BFA"/>
    <w:rsid w:val="00464393"/>
    <w:rsid w:val="00465BD1"/>
    <w:rsid w:val="0047055F"/>
    <w:rsid w:val="00472A57"/>
    <w:rsid w:val="00475BA9"/>
    <w:rsid w:val="00476E5D"/>
    <w:rsid w:val="00485FB1"/>
    <w:rsid w:val="00485FE4"/>
    <w:rsid w:val="004879DD"/>
    <w:rsid w:val="00492FD9"/>
    <w:rsid w:val="00493A47"/>
    <w:rsid w:val="00495AFD"/>
    <w:rsid w:val="004A294C"/>
    <w:rsid w:val="004A39DE"/>
    <w:rsid w:val="004A67D0"/>
    <w:rsid w:val="004B315C"/>
    <w:rsid w:val="004B4957"/>
    <w:rsid w:val="004B4DD5"/>
    <w:rsid w:val="004B5F9F"/>
    <w:rsid w:val="004B6BC7"/>
    <w:rsid w:val="004C2325"/>
    <w:rsid w:val="004C267F"/>
    <w:rsid w:val="004C55D1"/>
    <w:rsid w:val="004D1D75"/>
    <w:rsid w:val="004D2D0C"/>
    <w:rsid w:val="004D54AE"/>
    <w:rsid w:val="004E3146"/>
    <w:rsid w:val="004E4923"/>
    <w:rsid w:val="004E654B"/>
    <w:rsid w:val="004E674C"/>
    <w:rsid w:val="004E752A"/>
    <w:rsid w:val="004F0E34"/>
    <w:rsid w:val="005019AA"/>
    <w:rsid w:val="005030AC"/>
    <w:rsid w:val="00505698"/>
    <w:rsid w:val="00510040"/>
    <w:rsid w:val="00511A17"/>
    <w:rsid w:val="0051226D"/>
    <w:rsid w:val="005127D6"/>
    <w:rsid w:val="005168FF"/>
    <w:rsid w:val="005224A9"/>
    <w:rsid w:val="00526E94"/>
    <w:rsid w:val="005327AD"/>
    <w:rsid w:val="00532AA2"/>
    <w:rsid w:val="00534B20"/>
    <w:rsid w:val="0053617F"/>
    <w:rsid w:val="005502AD"/>
    <w:rsid w:val="0055181F"/>
    <w:rsid w:val="00556F0E"/>
    <w:rsid w:val="00560F07"/>
    <w:rsid w:val="00570336"/>
    <w:rsid w:val="00571D90"/>
    <w:rsid w:val="00571F77"/>
    <w:rsid w:val="00576D7D"/>
    <w:rsid w:val="00582B2C"/>
    <w:rsid w:val="00582CC9"/>
    <w:rsid w:val="00582F44"/>
    <w:rsid w:val="00590812"/>
    <w:rsid w:val="00591BFC"/>
    <w:rsid w:val="005924EF"/>
    <w:rsid w:val="00597839"/>
    <w:rsid w:val="005A593D"/>
    <w:rsid w:val="005A741E"/>
    <w:rsid w:val="005B5A81"/>
    <w:rsid w:val="005C7838"/>
    <w:rsid w:val="005D46E2"/>
    <w:rsid w:val="005F3A1D"/>
    <w:rsid w:val="005F3FB7"/>
    <w:rsid w:val="006016E2"/>
    <w:rsid w:val="006024B8"/>
    <w:rsid w:val="00602D30"/>
    <w:rsid w:val="00605D2A"/>
    <w:rsid w:val="006069E3"/>
    <w:rsid w:val="006105E0"/>
    <w:rsid w:val="006163C1"/>
    <w:rsid w:val="006168E1"/>
    <w:rsid w:val="00616B4A"/>
    <w:rsid w:val="00617784"/>
    <w:rsid w:val="00620CF3"/>
    <w:rsid w:val="0062526B"/>
    <w:rsid w:val="006438BF"/>
    <w:rsid w:val="00651BEF"/>
    <w:rsid w:val="00655A67"/>
    <w:rsid w:val="00656B43"/>
    <w:rsid w:val="0066037E"/>
    <w:rsid w:val="00665407"/>
    <w:rsid w:val="00666DBF"/>
    <w:rsid w:val="0067480C"/>
    <w:rsid w:val="00675377"/>
    <w:rsid w:val="00676936"/>
    <w:rsid w:val="0067729F"/>
    <w:rsid w:val="00681A80"/>
    <w:rsid w:val="00687605"/>
    <w:rsid w:val="006B195E"/>
    <w:rsid w:val="006C7F4E"/>
    <w:rsid w:val="006D0A58"/>
    <w:rsid w:val="006D6231"/>
    <w:rsid w:val="006E758A"/>
    <w:rsid w:val="006F50D2"/>
    <w:rsid w:val="00702F48"/>
    <w:rsid w:val="007213B5"/>
    <w:rsid w:val="00721A4F"/>
    <w:rsid w:val="00724720"/>
    <w:rsid w:val="00725F54"/>
    <w:rsid w:val="00727433"/>
    <w:rsid w:val="00727780"/>
    <w:rsid w:val="007309D1"/>
    <w:rsid w:val="00733385"/>
    <w:rsid w:val="0073509B"/>
    <w:rsid w:val="007429FB"/>
    <w:rsid w:val="00744E84"/>
    <w:rsid w:val="0074587E"/>
    <w:rsid w:val="007607C7"/>
    <w:rsid w:val="00764724"/>
    <w:rsid w:val="007653CA"/>
    <w:rsid w:val="007658DE"/>
    <w:rsid w:val="00775368"/>
    <w:rsid w:val="0078010D"/>
    <w:rsid w:val="00780497"/>
    <w:rsid w:val="00784D6F"/>
    <w:rsid w:val="0078587E"/>
    <w:rsid w:val="007923EA"/>
    <w:rsid w:val="00792B86"/>
    <w:rsid w:val="007A51BE"/>
    <w:rsid w:val="007A642C"/>
    <w:rsid w:val="007B62EE"/>
    <w:rsid w:val="007C365D"/>
    <w:rsid w:val="007C5349"/>
    <w:rsid w:val="007D1A5C"/>
    <w:rsid w:val="007E728F"/>
    <w:rsid w:val="007E75C9"/>
    <w:rsid w:val="007E7933"/>
    <w:rsid w:val="007E7DBF"/>
    <w:rsid w:val="007F4B9C"/>
    <w:rsid w:val="007F6CF5"/>
    <w:rsid w:val="00801204"/>
    <w:rsid w:val="008028C0"/>
    <w:rsid w:val="00805959"/>
    <w:rsid w:val="008075B2"/>
    <w:rsid w:val="00811C09"/>
    <w:rsid w:val="0081306C"/>
    <w:rsid w:val="008204A4"/>
    <w:rsid w:val="008226E8"/>
    <w:rsid w:val="00823869"/>
    <w:rsid w:val="00835F9B"/>
    <w:rsid w:val="0086193C"/>
    <w:rsid w:val="0086228A"/>
    <w:rsid w:val="008656C7"/>
    <w:rsid w:val="00866909"/>
    <w:rsid w:val="0087022E"/>
    <w:rsid w:val="00871581"/>
    <w:rsid w:val="00882F5A"/>
    <w:rsid w:val="0088346E"/>
    <w:rsid w:val="00886225"/>
    <w:rsid w:val="00887F89"/>
    <w:rsid w:val="008946EF"/>
    <w:rsid w:val="00896CEE"/>
    <w:rsid w:val="008A4892"/>
    <w:rsid w:val="008B0563"/>
    <w:rsid w:val="008D5053"/>
    <w:rsid w:val="008E22AC"/>
    <w:rsid w:val="008E3D36"/>
    <w:rsid w:val="008E5296"/>
    <w:rsid w:val="008E5E45"/>
    <w:rsid w:val="008F6AE2"/>
    <w:rsid w:val="008F6B10"/>
    <w:rsid w:val="00917F37"/>
    <w:rsid w:val="009210BC"/>
    <w:rsid w:val="00926F43"/>
    <w:rsid w:val="00930369"/>
    <w:rsid w:val="00931272"/>
    <w:rsid w:val="00933183"/>
    <w:rsid w:val="00935376"/>
    <w:rsid w:val="00935586"/>
    <w:rsid w:val="00935BE6"/>
    <w:rsid w:val="00937512"/>
    <w:rsid w:val="009441E8"/>
    <w:rsid w:val="00945DDD"/>
    <w:rsid w:val="009545D0"/>
    <w:rsid w:val="0096000A"/>
    <w:rsid w:val="0096199F"/>
    <w:rsid w:val="00962E4F"/>
    <w:rsid w:val="00964088"/>
    <w:rsid w:val="0096542C"/>
    <w:rsid w:val="009704EC"/>
    <w:rsid w:val="00970A90"/>
    <w:rsid w:val="00974578"/>
    <w:rsid w:val="0097483B"/>
    <w:rsid w:val="009756C5"/>
    <w:rsid w:val="00977C8A"/>
    <w:rsid w:val="009859EE"/>
    <w:rsid w:val="00987343"/>
    <w:rsid w:val="009877EC"/>
    <w:rsid w:val="009A09B0"/>
    <w:rsid w:val="009A3F25"/>
    <w:rsid w:val="009A4D39"/>
    <w:rsid w:val="009B254C"/>
    <w:rsid w:val="009C01B4"/>
    <w:rsid w:val="009C6D58"/>
    <w:rsid w:val="009D2053"/>
    <w:rsid w:val="009D2229"/>
    <w:rsid w:val="009D4930"/>
    <w:rsid w:val="009D6CA9"/>
    <w:rsid w:val="009E5AC6"/>
    <w:rsid w:val="009E704F"/>
    <w:rsid w:val="009F05DB"/>
    <w:rsid w:val="009F2C5D"/>
    <w:rsid w:val="009F429A"/>
    <w:rsid w:val="009F756F"/>
    <w:rsid w:val="00A00C26"/>
    <w:rsid w:val="00A05697"/>
    <w:rsid w:val="00A060C4"/>
    <w:rsid w:val="00A06DD6"/>
    <w:rsid w:val="00A073A7"/>
    <w:rsid w:val="00A10C13"/>
    <w:rsid w:val="00A16558"/>
    <w:rsid w:val="00A16E41"/>
    <w:rsid w:val="00A238CB"/>
    <w:rsid w:val="00A31B08"/>
    <w:rsid w:val="00A331F5"/>
    <w:rsid w:val="00A33B0B"/>
    <w:rsid w:val="00A34F68"/>
    <w:rsid w:val="00A5583B"/>
    <w:rsid w:val="00A61768"/>
    <w:rsid w:val="00A700C2"/>
    <w:rsid w:val="00A76286"/>
    <w:rsid w:val="00A76B82"/>
    <w:rsid w:val="00A8295D"/>
    <w:rsid w:val="00A82F04"/>
    <w:rsid w:val="00A84687"/>
    <w:rsid w:val="00A85416"/>
    <w:rsid w:val="00A8608F"/>
    <w:rsid w:val="00A869BA"/>
    <w:rsid w:val="00A86F05"/>
    <w:rsid w:val="00A87B05"/>
    <w:rsid w:val="00A9200A"/>
    <w:rsid w:val="00AB153F"/>
    <w:rsid w:val="00AB2E12"/>
    <w:rsid w:val="00AB2F4C"/>
    <w:rsid w:val="00AB6583"/>
    <w:rsid w:val="00AC0900"/>
    <w:rsid w:val="00AE4AF1"/>
    <w:rsid w:val="00AF4F46"/>
    <w:rsid w:val="00B00188"/>
    <w:rsid w:val="00B12C68"/>
    <w:rsid w:val="00B22568"/>
    <w:rsid w:val="00B254D5"/>
    <w:rsid w:val="00B32E90"/>
    <w:rsid w:val="00B33DF7"/>
    <w:rsid w:val="00B36795"/>
    <w:rsid w:val="00B42146"/>
    <w:rsid w:val="00B46EDD"/>
    <w:rsid w:val="00B46F64"/>
    <w:rsid w:val="00B6014A"/>
    <w:rsid w:val="00B61784"/>
    <w:rsid w:val="00B6434D"/>
    <w:rsid w:val="00B74B68"/>
    <w:rsid w:val="00B81039"/>
    <w:rsid w:val="00B87A13"/>
    <w:rsid w:val="00B9131E"/>
    <w:rsid w:val="00B95720"/>
    <w:rsid w:val="00BB1960"/>
    <w:rsid w:val="00BB6916"/>
    <w:rsid w:val="00BB76D1"/>
    <w:rsid w:val="00BC03D2"/>
    <w:rsid w:val="00BC7B7B"/>
    <w:rsid w:val="00BD0A9E"/>
    <w:rsid w:val="00BD648D"/>
    <w:rsid w:val="00BE2FDD"/>
    <w:rsid w:val="00BF3893"/>
    <w:rsid w:val="00C0010B"/>
    <w:rsid w:val="00C05938"/>
    <w:rsid w:val="00C05CA5"/>
    <w:rsid w:val="00C22114"/>
    <w:rsid w:val="00C22494"/>
    <w:rsid w:val="00C235DA"/>
    <w:rsid w:val="00C31F5A"/>
    <w:rsid w:val="00C34550"/>
    <w:rsid w:val="00C35818"/>
    <w:rsid w:val="00C35C8B"/>
    <w:rsid w:val="00C425AD"/>
    <w:rsid w:val="00C431A9"/>
    <w:rsid w:val="00C47F65"/>
    <w:rsid w:val="00C50010"/>
    <w:rsid w:val="00C501AD"/>
    <w:rsid w:val="00C505A9"/>
    <w:rsid w:val="00C530A8"/>
    <w:rsid w:val="00C55AAF"/>
    <w:rsid w:val="00C668F0"/>
    <w:rsid w:val="00C71DC1"/>
    <w:rsid w:val="00C84CD8"/>
    <w:rsid w:val="00C932C2"/>
    <w:rsid w:val="00CB6D64"/>
    <w:rsid w:val="00CC1834"/>
    <w:rsid w:val="00CC231B"/>
    <w:rsid w:val="00CC5E49"/>
    <w:rsid w:val="00CD0C17"/>
    <w:rsid w:val="00CD488E"/>
    <w:rsid w:val="00CE0621"/>
    <w:rsid w:val="00CE07DC"/>
    <w:rsid w:val="00CE1204"/>
    <w:rsid w:val="00CE2A1F"/>
    <w:rsid w:val="00CE686D"/>
    <w:rsid w:val="00CE71BD"/>
    <w:rsid w:val="00CE7FBC"/>
    <w:rsid w:val="00CF07A5"/>
    <w:rsid w:val="00CF591C"/>
    <w:rsid w:val="00CF6927"/>
    <w:rsid w:val="00D0222C"/>
    <w:rsid w:val="00D06AE4"/>
    <w:rsid w:val="00D14A7C"/>
    <w:rsid w:val="00D21CE6"/>
    <w:rsid w:val="00D23D2D"/>
    <w:rsid w:val="00D2675B"/>
    <w:rsid w:val="00D317AF"/>
    <w:rsid w:val="00D317BA"/>
    <w:rsid w:val="00D37113"/>
    <w:rsid w:val="00D418E1"/>
    <w:rsid w:val="00D42D9D"/>
    <w:rsid w:val="00D446F8"/>
    <w:rsid w:val="00D50DA6"/>
    <w:rsid w:val="00D50F7E"/>
    <w:rsid w:val="00D70772"/>
    <w:rsid w:val="00D8178E"/>
    <w:rsid w:val="00D82224"/>
    <w:rsid w:val="00D82CD5"/>
    <w:rsid w:val="00D8437C"/>
    <w:rsid w:val="00D8619C"/>
    <w:rsid w:val="00D94BD4"/>
    <w:rsid w:val="00D9598C"/>
    <w:rsid w:val="00D97509"/>
    <w:rsid w:val="00DA120F"/>
    <w:rsid w:val="00DB3697"/>
    <w:rsid w:val="00DB4D16"/>
    <w:rsid w:val="00DB59FC"/>
    <w:rsid w:val="00DB5F6F"/>
    <w:rsid w:val="00DB708C"/>
    <w:rsid w:val="00DC08E1"/>
    <w:rsid w:val="00DC371A"/>
    <w:rsid w:val="00DC7DBD"/>
    <w:rsid w:val="00DD4FAE"/>
    <w:rsid w:val="00DE6A79"/>
    <w:rsid w:val="00DF4DE4"/>
    <w:rsid w:val="00DF6B8E"/>
    <w:rsid w:val="00E01390"/>
    <w:rsid w:val="00E136B7"/>
    <w:rsid w:val="00E15E8B"/>
    <w:rsid w:val="00E17A9B"/>
    <w:rsid w:val="00E21CCF"/>
    <w:rsid w:val="00E35864"/>
    <w:rsid w:val="00E36213"/>
    <w:rsid w:val="00E37E2E"/>
    <w:rsid w:val="00E506F6"/>
    <w:rsid w:val="00E574AE"/>
    <w:rsid w:val="00E61780"/>
    <w:rsid w:val="00E7376A"/>
    <w:rsid w:val="00E8119D"/>
    <w:rsid w:val="00E81F6A"/>
    <w:rsid w:val="00E853F9"/>
    <w:rsid w:val="00E8590B"/>
    <w:rsid w:val="00E87300"/>
    <w:rsid w:val="00E935A0"/>
    <w:rsid w:val="00E943E3"/>
    <w:rsid w:val="00E950B5"/>
    <w:rsid w:val="00EA533A"/>
    <w:rsid w:val="00EB1978"/>
    <w:rsid w:val="00EB2014"/>
    <w:rsid w:val="00EC064B"/>
    <w:rsid w:val="00EC0865"/>
    <w:rsid w:val="00EC1310"/>
    <w:rsid w:val="00ED1765"/>
    <w:rsid w:val="00ED3590"/>
    <w:rsid w:val="00EE30B2"/>
    <w:rsid w:val="00EE531A"/>
    <w:rsid w:val="00EE62D6"/>
    <w:rsid w:val="00EF448F"/>
    <w:rsid w:val="00F012C8"/>
    <w:rsid w:val="00F11B61"/>
    <w:rsid w:val="00F15012"/>
    <w:rsid w:val="00F21769"/>
    <w:rsid w:val="00F23706"/>
    <w:rsid w:val="00F37564"/>
    <w:rsid w:val="00F501E9"/>
    <w:rsid w:val="00F53E5C"/>
    <w:rsid w:val="00F568D8"/>
    <w:rsid w:val="00F64BB9"/>
    <w:rsid w:val="00F70363"/>
    <w:rsid w:val="00F722CA"/>
    <w:rsid w:val="00F74C7A"/>
    <w:rsid w:val="00F7625C"/>
    <w:rsid w:val="00F87D70"/>
    <w:rsid w:val="00F91279"/>
    <w:rsid w:val="00F94BE7"/>
    <w:rsid w:val="00F968CD"/>
    <w:rsid w:val="00FA274B"/>
    <w:rsid w:val="00FA6947"/>
    <w:rsid w:val="00FB3CEB"/>
    <w:rsid w:val="00FB5FD7"/>
    <w:rsid w:val="00FD0ADA"/>
    <w:rsid w:val="00FD31A6"/>
    <w:rsid w:val="00FE2224"/>
    <w:rsid w:val="00FE4E48"/>
    <w:rsid w:val="00FF6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BABEA"/>
  <w15:chartTrackingRefBased/>
  <w15:docId w15:val="{E3E74DA4-FB62-48D5-A909-5BAD41B4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Inhaltsverzeichnisberschrift">
    <w:name w:val="TOC Heading"/>
    <w:basedOn w:val="berschrift1"/>
    <w:next w:val="Standard"/>
    <w:uiPriority w:val="39"/>
    <w:unhideWhenUsed/>
    <w:qFormat/>
    <w:rsid w:val="00AB6583"/>
    <w:pPr>
      <w:keepLines/>
      <w:autoSpaceDE/>
      <w:autoSpaceDN/>
      <w:adjustRightInd/>
      <w:spacing w:before="480" w:after="0" w:line="276" w:lineRule="auto"/>
      <w:outlineLvl w:val="9"/>
    </w:pPr>
    <w:rPr>
      <w:rFonts w:ascii="Cambria" w:hAnsi="Cambria" w:cs="Times New Roman"/>
      <w:color w:val="365F91"/>
      <w:sz w:val="28"/>
      <w:szCs w:val="28"/>
    </w:rPr>
  </w:style>
  <w:style w:type="paragraph" w:styleId="Verzeichnis2">
    <w:name w:val="toc 2"/>
    <w:basedOn w:val="Standard"/>
    <w:next w:val="Standard"/>
    <w:autoRedefine/>
    <w:uiPriority w:val="39"/>
    <w:unhideWhenUsed/>
    <w:qFormat/>
    <w:rsid w:val="00AB6583"/>
    <w:pPr>
      <w:autoSpaceDE/>
      <w:autoSpaceDN/>
      <w:adjustRightInd/>
      <w:spacing w:before="0" w:after="100" w:line="276" w:lineRule="auto"/>
      <w:ind w:left="220"/>
    </w:pPr>
    <w:rPr>
      <w:rFonts w:ascii="Calibri" w:hAnsi="Calibri" w:cs="Times New Roman"/>
      <w:color w:val="auto"/>
      <w:sz w:val="22"/>
      <w:szCs w:val="22"/>
    </w:rPr>
  </w:style>
  <w:style w:type="paragraph" w:styleId="Verzeichnis1">
    <w:name w:val="toc 1"/>
    <w:basedOn w:val="Standard"/>
    <w:next w:val="Standard"/>
    <w:autoRedefine/>
    <w:uiPriority w:val="39"/>
    <w:unhideWhenUsed/>
    <w:qFormat/>
    <w:rsid w:val="00AB6583"/>
    <w:pPr>
      <w:autoSpaceDE/>
      <w:autoSpaceDN/>
      <w:adjustRightInd/>
      <w:spacing w:before="0" w:after="100" w:line="276" w:lineRule="auto"/>
    </w:pPr>
    <w:rPr>
      <w:rFonts w:ascii="Calibri" w:hAnsi="Calibri" w:cs="Times New Roman"/>
      <w:color w:val="auto"/>
      <w:sz w:val="22"/>
      <w:szCs w:val="22"/>
    </w:rPr>
  </w:style>
  <w:style w:type="paragraph" w:styleId="Verzeichnis3">
    <w:name w:val="toc 3"/>
    <w:basedOn w:val="Standard"/>
    <w:next w:val="Standard"/>
    <w:autoRedefine/>
    <w:uiPriority w:val="39"/>
    <w:unhideWhenUsed/>
    <w:qFormat/>
    <w:rsid w:val="00AB6583"/>
    <w:pPr>
      <w:autoSpaceDE/>
      <w:autoSpaceDN/>
      <w:adjustRightInd/>
      <w:spacing w:before="0" w:after="100" w:line="276" w:lineRule="auto"/>
      <w:ind w:left="440"/>
    </w:pPr>
    <w:rPr>
      <w:rFonts w:ascii="Calibri" w:hAnsi="Calibri" w:cs="Times New Roman"/>
      <w:color w:val="auto"/>
      <w:sz w:val="22"/>
      <w:szCs w:val="22"/>
    </w:rPr>
  </w:style>
  <w:style w:type="paragraph" w:styleId="Sprechblasentext">
    <w:name w:val="Balloon Text"/>
    <w:basedOn w:val="Standard"/>
    <w:link w:val="SprechblasentextZchn"/>
    <w:rsid w:val="00AB6583"/>
    <w:pPr>
      <w:spacing w:before="0" w:after="0"/>
    </w:pPr>
    <w:rPr>
      <w:rFonts w:ascii="Tahoma" w:hAnsi="Tahoma" w:cs="Tahoma"/>
      <w:sz w:val="16"/>
      <w:szCs w:val="16"/>
    </w:rPr>
  </w:style>
  <w:style w:type="character" w:customStyle="1" w:styleId="SprechblasentextZchn">
    <w:name w:val="Sprechblasentext Zchn"/>
    <w:link w:val="Sprechblasentext"/>
    <w:rsid w:val="00AB6583"/>
    <w:rPr>
      <w:rFonts w:ascii="Tahoma" w:hAnsi="Tahoma" w:cs="Tahoma"/>
      <w:color w:val="000000"/>
      <w:sz w:val="16"/>
      <w:szCs w:val="16"/>
      <w:u w:color="000000"/>
    </w:rPr>
  </w:style>
  <w:style w:type="character" w:styleId="Hyperlink">
    <w:name w:val="Hyperlink"/>
    <w:uiPriority w:val="99"/>
    <w:unhideWhenUsed/>
    <w:rsid w:val="00721A4F"/>
    <w:rPr>
      <w:color w:val="0000FF"/>
      <w:u w:val="single"/>
    </w:rPr>
  </w:style>
  <w:style w:type="paragraph" w:styleId="Listenabsatz">
    <w:name w:val="List Paragraph"/>
    <w:basedOn w:val="Standard"/>
    <w:uiPriority w:val="34"/>
    <w:qFormat/>
    <w:rsid w:val="00721A4F"/>
    <w:pPr>
      <w:ind w:left="708"/>
    </w:pPr>
  </w:style>
  <w:style w:type="character" w:styleId="Kommentarzeichen">
    <w:name w:val="annotation reference"/>
    <w:rsid w:val="00935376"/>
    <w:rPr>
      <w:sz w:val="16"/>
      <w:szCs w:val="16"/>
    </w:rPr>
  </w:style>
  <w:style w:type="paragraph" w:styleId="Kommentartext">
    <w:name w:val="annotation text"/>
    <w:basedOn w:val="Standard"/>
    <w:link w:val="KommentartextZchn"/>
    <w:rsid w:val="00935376"/>
    <w:pPr>
      <w:autoSpaceDE/>
      <w:autoSpaceDN/>
      <w:adjustRightInd/>
      <w:spacing w:before="0" w:after="0"/>
    </w:pPr>
    <w:rPr>
      <w:rFonts w:ascii="Times New Roman" w:hAnsi="Times New Roman" w:cs="Times New Roman"/>
      <w:color w:val="auto"/>
    </w:rPr>
  </w:style>
  <w:style w:type="character" w:customStyle="1" w:styleId="KommentartextZchn">
    <w:name w:val="Kommentartext Zchn"/>
    <w:basedOn w:val="Absatz-Standardschriftart"/>
    <w:link w:val="Kommentartext"/>
    <w:rsid w:val="00935376"/>
  </w:style>
  <w:style w:type="paragraph" w:customStyle="1" w:styleId="HalbeLeerzeile">
    <w:name w:val="HalbeLeerzeile"/>
    <w:basedOn w:val="Standard"/>
    <w:next w:val="Standard"/>
    <w:uiPriority w:val="99"/>
    <w:rsid w:val="008F6AE2"/>
    <w:pPr>
      <w:adjustRightInd/>
      <w:spacing w:before="0" w:after="0" w:line="106" w:lineRule="exact"/>
      <w:jc w:val="both"/>
    </w:pPr>
    <w:rPr>
      <w:rFonts w:ascii="Palatino" w:hAnsi="Palatino" w:cs="Palatino"/>
      <w:color w:val="auto"/>
      <w:sz w:val="18"/>
      <w:szCs w:val="18"/>
    </w:rPr>
  </w:style>
  <w:style w:type="paragraph" w:customStyle="1" w:styleId="Gesetzestext">
    <w:name w:val="Gesetzestext"/>
    <w:basedOn w:val="Standard"/>
    <w:uiPriority w:val="99"/>
    <w:rsid w:val="008F6AE2"/>
    <w:pPr>
      <w:adjustRightInd/>
      <w:spacing w:before="0" w:after="0" w:line="213" w:lineRule="exact"/>
      <w:jc w:val="both"/>
    </w:pPr>
    <w:rPr>
      <w:rFonts w:ascii="Palatino" w:hAnsi="Palatino" w:cs="Palatino"/>
      <w:color w:val="auto"/>
      <w:sz w:val="18"/>
      <w:szCs w:val="18"/>
    </w:rPr>
  </w:style>
  <w:style w:type="paragraph" w:styleId="Kopfzeile">
    <w:name w:val="header"/>
    <w:basedOn w:val="Standard"/>
    <w:link w:val="KopfzeileZchn"/>
    <w:uiPriority w:val="99"/>
    <w:rsid w:val="00B9131E"/>
    <w:pPr>
      <w:tabs>
        <w:tab w:val="center" w:pos="4536"/>
        <w:tab w:val="right" w:pos="9072"/>
      </w:tabs>
    </w:pPr>
  </w:style>
  <w:style w:type="character" w:customStyle="1" w:styleId="KopfzeileZchn">
    <w:name w:val="Kopfzeile Zchn"/>
    <w:link w:val="Kopfzeile"/>
    <w:uiPriority w:val="99"/>
    <w:rsid w:val="00B9131E"/>
    <w:rPr>
      <w:rFonts w:ascii="Arial" w:hAnsi="Arial" w:cs="Arial"/>
      <w:color w:val="000000"/>
      <w:u w:color="000000"/>
    </w:rPr>
  </w:style>
  <w:style w:type="paragraph" w:styleId="Fuzeile">
    <w:name w:val="footer"/>
    <w:basedOn w:val="Standard"/>
    <w:link w:val="FuzeileZchn"/>
    <w:rsid w:val="00B9131E"/>
    <w:pPr>
      <w:tabs>
        <w:tab w:val="center" w:pos="4536"/>
        <w:tab w:val="right" w:pos="9072"/>
      </w:tabs>
    </w:pPr>
  </w:style>
  <w:style w:type="character" w:customStyle="1" w:styleId="FuzeileZchn">
    <w:name w:val="Fußzeile Zchn"/>
    <w:link w:val="Fuzeile"/>
    <w:rsid w:val="00B9131E"/>
    <w:rPr>
      <w:rFonts w:ascii="Arial" w:hAnsi="Arial" w:cs="Arial"/>
      <w:color w:val="000000"/>
      <w:u w:color="000000"/>
    </w:rPr>
  </w:style>
  <w:style w:type="paragraph" w:styleId="Textkrper3">
    <w:name w:val="Body Text 3"/>
    <w:basedOn w:val="Standard"/>
    <w:link w:val="Textkrper3Zchn"/>
    <w:rsid w:val="007C365D"/>
    <w:pPr>
      <w:autoSpaceDE/>
      <w:autoSpaceDN/>
      <w:adjustRightInd/>
      <w:spacing w:before="100" w:after="100"/>
    </w:pPr>
    <w:rPr>
      <w:rFonts w:ascii="Frutiger 45 Light" w:hAnsi="Frutiger 45 Light" w:cs="Times New Roman"/>
      <w:color w:val="auto"/>
      <w:sz w:val="22"/>
      <w:szCs w:val="24"/>
      <w:lang w:eastAsia="en-US"/>
    </w:rPr>
  </w:style>
  <w:style w:type="character" w:customStyle="1" w:styleId="Textkrper3Zchn">
    <w:name w:val="Textkörper 3 Zchn"/>
    <w:link w:val="Textkrper3"/>
    <w:rsid w:val="007C365D"/>
    <w:rPr>
      <w:rFonts w:ascii="Frutiger 45 Light" w:hAnsi="Frutiger 45 Light"/>
      <w:sz w:val="22"/>
      <w:szCs w:val="24"/>
      <w:lang w:eastAsia="en-US"/>
    </w:rPr>
  </w:style>
  <w:style w:type="table" w:styleId="Tabellenraster">
    <w:name w:val="Table Grid"/>
    <w:basedOn w:val="NormaleTabelle"/>
    <w:rsid w:val="00222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4060C0"/>
  </w:style>
  <w:style w:type="character" w:customStyle="1" w:styleId="TextkrperZchn">
    <w:name w:val="Textkörper Zchn"/>
    <w:link w:val="Textkrper"/>
    <w:rsid w:val="004060C0"/>
    <w:rPr>
      <w:rFonts w:ascii="Arial" w:hAnsi="Arial" w:cs="Arial"/>
      <w:color w:val="000000"/>
      <w:u w:color="000000"/>
    </w:rPr>
  </w:style>
  <w:style w:type="character" w:customStyle="1" w:styleId="berschrift3Zchn">
    <w:name w:val="Überschrift 3 Zchn"/>
    <w:link w:val="berschrift3"/>
    <w:rsid w:val="000977B4"/>
    <w:rPr>
      <w:rFonts w:ascii="Helvetica" w:hAnsi="Helvetica" w:cs="Helvetica"/>
      <w:b/>
      <w:bCs/>
      <w:color w:val="000000"/>
      <w:sz w:val="26"/>
      <w:szCs w:val="26"/>
    </w:rPr>
  </w:style>
  <w:style w:type="paragraph" w:styleId="Textkrper-Zeileneinzug">
    <w:name w:val="Body Text Indent"/>
    <w:basedOn w:val="Standard"/>
    <w:link w:val="Textkrper-ZeileneinzugZchn"/>
    <w:rsid w:val="0023154C"/>
    <w:pPr>
      <w:ind w:left="283"/>
    </w:pPr>
  </w:style>
  <w:style w:type="character" w:customStyle="1" w:styleId="Textkrper-ZeileneinzugZchn">
    <w:name w:val="Textkörper-Zeileneinzug Zchn"/>
    <w:link w:val="Textkrper-Zeileneinzug"/>
    <w:rsid w:val="0023154C"/>
    <w:rPr>
      <w:rFonts w:ascii="Arial" w:hAnsi="Arial" w:cs="Arial"/>
      <w:color w:val="000000"/>
      <w:u w:color="000000"/>
    </w:rPr>
  </w:style>
  <w:style w:type="paragraph" w:customStyle="1" w:styleId="Standard1Markierung">
    <w:name w:val="Standard 1. Markierung"/>
    <w:basedOn w:val="Standard"/>
    <w:rsid w:val="00945DDD"/>
    <w:pPr>
      <w:widowControl w:val="0"/>
      <w:numPr>
        <w:numId w:val="4"/>
      </w:numPr>
      <w:autoSpaceDE/>
      <w:autoSpaceDN/>
      <w:adjustRightInd/>
      <w:spacing w:before="0" w:after="240" w:line="360" w:lineRule="auto"/>
    </w:pPr>
    <w:rPr>
      <w:rFonts w:ascii="Frutiger 45 Light" w:hAnsi="Frutiger 45 Light" w:cs="Times New Roman"/>
      <w:color w:val="auto"/>
      <w:sz w:val="22"/>
    </w:rPr>
  </w:style>
  <w:style w:type="paragraph" w:customStyle="1" w:styleId="Gliederung3">
    <w:name w:val="Gliederung 3"/>
    <w:basedOn w:val="berschrift2"/>
    <w:rsid w:val="00945DDD"/>
    <w:pPr>
      <w:numPr>
        <w:ilvl w:val="1"/>
        <w:numId w:val="5"/>
      </w:numPr>
      <w:tabs>
        <w:tab w:val="left" w:pos="1134"/>
      </w:tabs>
      <w:autoSpaceDE/>
      <w:autoSpaceDN/>
      <w:adjustRightInd/>
      <w:spacing w:before="0" w:after="120" w:line="360" w:lineRule="auto"/>
      <w:jc w:val="both"/>
    </w:pPr>
    <w:rPr>
      <w:rFonts w:ascii="Frutiger 45 Light" w:hAnsi="Frutiger 45 Light" w:cs="Times New Roman"/>
      <w:bCs w:val="0"/>
      <w:i w:val="0"/>
      <w:iCs w:val="0"/>
      <w:color w:val="auto"/>
      <w:sz w:val="22"/>
      <w:szCs w:val="20"/>
    </w:rPr>
  </w:style>
  <w:style w:type="paragraph" w:customStyle="1" w:styleId="Formatvorlageberschrift1Nach6ptZeilenabstand15Zeilen">
    <w:name w:val="Formatvorlage Überschrift 1 + Nach:  6 pt Zeilenabstand:  15 Zeilen"/>
    <w:basedOn w:val="berschrift1"/>
    <w:rsid w:val="00945DDD"/>
    <w:pPr>
      <w:numPr>
        <w:numId w:val="5"/>
      </w:numPr>
      <w:autoSpaceDE/>
      <w:autoSpaceDN/>
      <w:adjustRightInd/>
      <w:spacing w:before="240" w:after="120"/>
    </w:pPr>
    <w:rPr>
      <w:rFonts w:ascii="Frutiger 45 Light" w:hAnsi="Frutiger 45 Light" w:cs="Times New Roman"/>
      <w:color w:val="auto"/>
      <w:sz w:val="24"/>
      <w:szCs w:val="20"/>
    </w:rPr>
  </w:style>
  <w:style w:type="paragraph" w:customStyle="1" w:styleId="Fliesstext">
    <w:name w:val="Fliesstext"/>
    <w:basedOn w:val="Standard"/>
    <w:rsid w:val="008F6B10"/>
    <w:pPr>
      <w:tabs>
        <w:tab w:val="left" w:pos="426"/>
      </w:tabs>
      <w:suppressAutoHyphens/>
      <w:autoSpaceDE/>
      <w:autoSpaceDN/>
      <w:adjustRightInd/>
      <w:spacing w:line="312" w:lineRule="auto"/>
    </w:pPr>
    <w:rPr>
      <w:rFonts w:ascii="Frutiger 45 Light" w:hAnsi="Frutiger 45 Light" w:cs="Times New Roman"/>
      <w:color w:val="auto"/>
      <w:sz w:val="22"/>
    </w:rPr>
  </w:style>
  <w:style w:type="paragraph" w:styleId="Kommentarthema">
    <w:name w:val="annotation subject"/>
    <w:basedOn w:val="Kommentartext"/>
    <w:next w:val="Kommentartext"/>
    <w:link w:val="KommentarthemaZchn"/>
    <w:rsid w:val="008F6B10"/>
    <w:pPr>
      <w:autoSpaceDE w:val="0"/>
      <w:autoSpaceDN w:val="0"/>
      <w:adjustRightInd w:val="0"/>
      <w:spacing w:before="120" w:after="120"/>
    </w:pPr>
    <w:rPr>
      <w:rFonts w:ascii="Arial" w:hAnsi="Arial" w:cs="Arial"/>
      <w:b/>
      <w:bCs/>
      <w:color w:val="000000"/>
    </w:rPr>
  </w:style>
  <w:style w:type="character" w:customStyle="1" w:styleId="KommentarthemaZchn">
    <w:name w:val="Kommentarthema Zchn"/>
    <w:link w:val="Kommentarthema"/>
    <w:rsid w:val="008F6B10"/>
    <w:rPr>
      <w:rFonts w:ascii="Arial" w:hAnsi="Arial" w:cs="Arial"/>
      <w:b/>
      <w:bCs/>
      <w:color w:val="000000"/>
      <w:u w:color="000000"/>
    </w:rPr>
  </w:style>
  <w:style w:type="character" w:customStyle="1" w:styleId="BesuchterHyperlink">
    <w:name w:val="BesuchterHyperlink"/>
    <w:rsid w:val="003D4A8C"/>
    <w:rPr>
      <w:color w:val="800080"/>
      <w:u w:val="single"/>
    </w:rPr>
  </w:style>
  <w:style w:type="character" w:customStyle="1" w:styleId="Sample">
    <w:name w:val="Sample"/>
    <w:rsid w:val="00014CA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1452">
      <w:bodyDiv w:val="1"/>
      <w:marLeft w:val="0"/>
      <w:marRight w:val="0"/>
      <w:marTop w:val="0"/>
      <w:marBottom w:val="0"/>
      <w:divBdr>
        <w:top w:val="none" w:sz="0" w:space="0" w:color="auto"/>
        <w:left w:val="none" w:sz="0" w:space="0" w:color="auto"/>
        <w:bottom w:val="none" w:sz="0" w:space="0" w:color="auto"/>
        <w:right w:val="none" w:sz="0" w:space="0" w:color="auto"/>
      </w:divBdr>
    </w:div>
    <w:div w:id="106198705">
      <w:bodyDiv w:val="1"/>
      <w:marLeft w:val="0"/>
      <w:marRight w:val="0"/>
      <w:marTop w:val="0"/>
      <w:marBottom w:val="0"/>
      <w:divBdr>
        <w:top w:val="none" w:sz="0" w:space="0" w:color="auto"/>
        <w:left w:val="none" w:sz="0" w:space="0" w:color="auto"/>
        <w:bottom w:val="none" w:sz="0" w:space="0" w:color="auto"/>
        <w:right w:val="none" w:sz="0" w:space="0" w:color="auto"/>
      </w:divBdr>
    </w:div>
    <w:div w:id="157693782">
      <w:bodyDiv w:val="1"/>
      <w:marLeft w:val="0"/>
      <w:marRight w:val="0"/>
      <w:marTop w:val="0"/>
      <w:marBottom w:val="0"/>
      <w:divBdr>
        <w:top w:val="none" w:sz="0" w:space="0" w:color="auto"/>
        <w:left w:val="none" w:sz="0" w:space="0" w:color="auto"/>
        <w:bottom w:val="none" w:sz="0" w:space="0" w:color="auto"/>
        <w:right w:val="none" w:sz="0" w:space="0" w:color="auto"/>
      </w:divBdr>
    </w:div>
    <w:div w:id="357893135">
      <w:bodyDiv w:val="1"/>
      <w:marLeft w:val="0"/>
      <w:marRight w:val="0"/>
      <w:marTop w:val="0"/>
      <w:marBottom w:val="0"/>
      <w:divBdr>
        <w:top w:val="none" w:sz="0" w:space="0" w:color="auto"/>
        <w:left w:val="none" w:sz="0" w:space="0" w:color="auto"/>
        <w:bottom w:val="none" w:sz="0" w:space="0" w:color="auto"/>
        <w:right w:val="none" w:sz="0" w:space="0" w:color="auto"/>
      </w:divBdr>
    </w:div>
    <w:div w:id="439758062">
      <w:bodyDiv w:val="1"/>
      <w:marLeft w:val="0"/>
      <w:marRight w:val="0"/>
      <w:marTop w:val="0"/>
      <w:marBottom w:val="0"/>
      <w:divBdr>
        <w:top w:val="none" w:sz="0" w:space="0" w:color="auto"/>
        <w:left w:val="none" w:sz="0" w:space="0" w:color="auto"/>
        <w:bottom w:val="none" w:sz="0" w:space="0" w:color="auto"/>
        <w:right w:val="none" w:sz="0" w:space="0" w:color="auto"/>
      </w:divBdr>
    </w:div>
    <w:div w:id="553345787">
      <w:bodyDiv w:val="1"/>
      <w:marLeft w:val="0"/>
      <w:marRight w:val="0"/>
      <w:marTop w:val="0"/>
      <w:marBottom w:val="0"/>
      <w:divBdr>
        <w:top w:val="none" w:sz="0" w:space="0" w:color="auto"/>
        <w:left w:val="none" w:sz="0" w:space="0" w:color="auto"/>
        <w:bottom w:val="none" w:sz="0" w:space="0" w:color="auto"/>
        <w:right w:val="none" w:sz="0" w:space="0" w:color="auto"/>
      </w:divBdr>
    </w:div>
    <w:div w:id="658314008">
      <w:bodyDiv w:val="1"/>
      <w:marLeft w:val="0"/>
      <w:marRight w:val="0"/>
      <w:marTop w:val="0"/>
      <w:marBottom w:val="0"/>
      <w:divBdr>
        <w:top w:val="none" w:sz="0" w:space="0" w:color="auto"/>
        <w:left w:val="none" w:sz="0" w:space="0" w:color="auto"/>
        <w:bottom w:val="none" w:sz="0" w:space="0" w:color="auto"/>
        <w:right w:val="none" w:sz="0" w:space="0" w:color="auto"/>
      </w:divBdr>
    </w:div>
    <w:div w:id="669022381">
      <w:bodyDiv w:val="1"/>
      <w:marLeft w:val="0"/>
      <w:marRight w:val="0"/>
      <w:marTop w:val="0"/>
      <w:marBottom w:val="0"/>
      <w:divBdr>
        <w:top w:val="none" w:sz="0" w:space="0" w:color="auto"/>
        <w:left w:val="none" w:sz="0" w:space="0" w:color="auto"/>
        <w:bottom w:val="none" w:sz="0" w:space="0" w:color="auto"/>
        <w:right w:val="none" w:sz="0" w:space="0" w:color="auto"/>
      </w:divBdr>
    </w:div>
    <w:div w:id="724379195">
      <w:bodyDiv w:val="1"/>
      <w:marLeft w:val="0"/>
      <w:marRight w:val="0"/>
      <w:marTop w:val="0"/>
      <w:marBottom w:val="0"/>
      <w:divBdr>
        <w:top w:val="none" w:sz="0" w:space="0" w:color="auto"/>
        <w:left w:val="none" w:sz="0" w:space="0" w:color="auto"/>
        <w:bottom w:val="none" w:sz="0" w:space="0" w:color="auto"/>
        <w:right w:val="none" w:sz="0" w:space="0" w:color="auto"/>
      </w:divBdr>
    </w:div>
    <w:div w:id="1198934677">
      <w:bodyDiv w:val="1"/>
      <w:marLeft w:val="0"/>
      <w:marRight w:val="0"/>
      <w:marTop w:val="0"/>
      <w:marBottom w:val="0"/>
      <w:divBdr>
        <w:top w:val="none" w:sz="0" w:space="0" w:color="auto"/>
        <w:left w:val="none" w:sz="0" w:space="0" w:color="auto"/>
        <w:bottom w:val="none" w:sz="0" w:space="0" w:color="auto"/>
        <w:right w:val="none" w:sz="0" w:space="0" w:color="auto"/>
      </w:divBdr>
    </w:div>
    <w:div w:id="1347098144">
      <w:bodyDiv w:val="1"/>
      <w:marLeft w:val="0"/>
      <w:marRight w:val="0"/>
      <w:marTop w:val="0"/>
      <w:marBottom w:val="0"/>
      <w:divBdr>
        <w:top w:val="none" w:sz="0" w:space="0" w:color="auto"/>
        <w:left w:val="none" w:sz="0" w:space="0" w:color="auto"/>
        <w:bottom w:val="none" w:sz="0" w:space="0" w:color="auto"/>
        <w:right w:val="none" w:sz="0" w:space="0" w:color="auto"/>
      </w:divBdr>
    </w:div>
    <w:div w:id="1593471101">
      <w:bodyDiv w:val="1"/>
      <w:marLeft w:val="0"/>
      <w:marRight w:val="0"/>
      <w:marTop w:val="0"/>
      <w:marBottom w:val="0"/>
      <w:divBdr>
        <w:top w:val="none" w:sz="0" w:space="0" w:color="auto"/>
        <w:left w:val="none" w:sz="0" w:space="0" w:color="auto"/>
        <w:bottom w:val="none" w:sz="0" w:space="0" w:color="auto"/>
        <w:right w:val="none" w:sz="0" w:space="0" w:color="auto"/>
      </w:divBdr>
    </w:div>
    <w:div w:id="1954745232">
      <w:bodyDiv w:val="1"/>
      <w:marLeft w:val="0"/>
      <w:marRight w:val="0"/>
      <w:marTop w:val="0"/>
      <w:marBottom w:val="0"/>
      <w:divBdr>
        <w:top w:val="none" w:sz="0" w:space="0" w:color="auto"/>
        <w:left w:val="none" w:sz="0" w:space="0" w:color="auto"/>
        <w:bottom w:val="none" w:sz="0" w:space="0" w:color="auto"/>
        <w:right w:val="none" w:sz="0" w:space="0" w:color="auto"/>
      </w:divBdr>
    </w:div>
    <w:div w:id="20628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mvv.de/partner/lieferanten/zentraleinkauf/downloadberei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812d44-c86d-413b-a620-e8db29f70a70">
      <Terms xmlns="http://schemas.microsoft.com/office/infopath/2007/PartnerControls"/>
    </lcf76f155ced4ddcb4097134ff3c332f>
    <TaxCatchAll xmlns="64c9622b-92f8-4b50-b305-e7a70e7d36c7" xsi:nil="true"/>
    <o3c59185879f4cc6b7822c222937634c xmlns="64c9622b-92f8-4b50-b305-e7a70e7d36c7">
      <Terms xmlns="http://schemas.microsoft.com/office/infopath/2007/PartnerControls"/>
    </o3c59185879f4cc6b7822c222937634c>
    <TaxKeywordTaxHTField xmlns="64c9622b-92f8-4b50-b305-e7a70e7d36c7">
      <Terms xmlns="http://schemas.microsoft.com/office/infopath/2007/PartnerControls"/>
    </TaxKeywordTaxHTField>
    <_dlc_DocId xmlns="64c9622b-92f8-4b50-b305-e7a70e7d36c7">FXYNTRH2UVVY-1748899121-6077</_dlc_DocId>
    <_dlc_DocIdUrl xmlns="64c9622b-92f8-4b50-b305-e7a70e7d36c7">
      <Url>https://evodigital.sharepoint.com/sites/agarmvv-ausschreibungensesmetering/_layouts/15/DocIdRedir.aspx?ID=FXYNTRH2UVVY-1748899121-6077</Url>
      <Description>FXYNTRH2UVVY-1748899121-6077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3ec222a-152c-4d8c-9942-49c341f122fd" ContentTypeId="0x0101" PreviousValue="false"/>
</file>

<file path=customXml/item7.xml><?xml version="1.0" encoding="utf-8"?>
<ct:contentTypeSchema xmlns:ct="http://schemas.microsoft.com/office/2006/metadata/contentType" xmlns:ma="http://schemas.microsoft.com/office/2006/metadata/properties/metaAttributes" ct:_="" ma:_="" ma:contentTypeName="Dokument" ma:contentTypeID="0x010100EB1B77BF529AF74685823279F3C5A0CE" ma:contentTypeVersion="21" ma:contentTypeDescription="Ein neues Dokument erstellen." ma:contentTypeScope="" ma:versionID="4d4b0139ba21dee01db164d0c767df50">
  <xsd:schema xmlns:xsd="http://www.w3.org/2001/XMLSchema" xmlns:xs="http://www.w3.org/2001/XMLSchema" xmlns:p="http://schemas.microsoft.com/office/2006/metadata/properties" xmlns:ns2="64c9622b-92f8-4b50-b305-e7a70e7d36c7" xmlns:ns3="6a812d44-c86d-413b-a620-e8db29f70a70" targetNamespace="http://schemas.microsoft.com/office/2006/metadata/properties" ma:root="true" ma:fieldsID="97aa4651039851ba3048d88c6811cd17" ns2:_="" ns3:_="">
    <xsd:import namespace="64c9622b-92f8-4b50-b305-e7a70e7d36c7"/>
    <xsd:import namespace="6a812d44-c86d-413b-a620-e8db29f70a70"/>
    <xsd:element name="properties">
      <xsd:complexType>
        <xsd:sequence>
          <xsd:element name="documentManagement">
            <xsd:complexType>
              <xsd:all>
                <xsd:element ref="ns2:o3c59185879f4cc6b7822c222937634c" minOccurs="0"/>
                <xsd:element ref="ns2:TaxKeywordTaxHTField" minOccurs="0"/>
                <xsd:element ref="ns3:MediaServiceKeyPoints" minOccurs="0"/>
                <xsd:element ref="ns2:_dlc_DocId" minOccurs="0"/>
                <xsd:element ref="ns2:_dlc_DocIdUrl" minOccurs="0"/>
                <xsd:element ref="ns2:TaxCatchAll" minOccurs="0"/>
                <xsd:element ref="ns2:_dlc_DocIdPersistId"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622b-92f8-4b50-b305-e7a70e7d36c7" elementFormDefault="qualified">
    <xsd:import namespace="http://schemas.microsoft.com/office/2006/documentManagement/types"/>
    <xsd:import namespace="http://schemas.microsoft.com/office/infopath/2007/PartnerControls"/>
    <xsd:element name="o3c59185879f4cc6b7822c222937634c" ma:index="8" nillable="true" ma:taxonomy="true" ma:internalName="o3c59185879f4cc6b7822c222937634c" ma:taxonomyFieldName="MCKnowledgeTag" ma:displayName="Kategorie" ma:default="" ma:fieldId="{83c59185-879f-4cc6-b782-2c222937634c}" ma:taxonomyMulti="true" ma:sspId="83ec222a-152c-4d8c-9942-49c341f122fd" ma:termSetId="c5d8b335-88cb-44b0-85ae-06b44a18cc29" ma:anchorId="00000000-0000-0000-0000-000000000000" ma:open="false" ma:isKeyword="false">
      <xsd:complexType>
        <xsd:sequence>
          <xsd:element ref="pc:Terms" minOccurs="0" maxOccurs="1"/>
        </xsd:sequence>
      </xsd:complexType>
    </xsd:element>
    <xsd:element name="TaxKeywordTaxHTField" ma:index="10" nillable="true" ma:taxonomy="true" ma:internalName="TaxKeywordTaxHTField" ma:taxonomyFieldName="TaxKeyword" ma:displayName="Schlagwörter" ma:fieldId="{23f27201-bee3-471e-b2e7-b64fd8b7ca38}" ma:taxonomyMulti="true" ma:sspId="83ec222a-152c-4d8c-9942-49c341f122fd" ma:termSetId="00000000-0000-0000-0000-000000000000" ma:anchorId="00000000-0000-0000-0000-000000000000" ma:open="true" ma:isKeyword="true">
      <xsd:complexType>
        <xsd:sequence>
          <xsd:element ref="pc:Terms" minOccurs="0" maxOccurs="1"/>
        </xsd:sequence>
      </xsd:complexType>
    </xsd:element>
    <xsd:element name="_dlc_DocId" ma:index="12" nillable="true" ma:displayName="Wert der Dokument-ID" ma:description="Der Wert der diesem Element zugewiesenen Dokument-ID." ma:indexed="true" ma:internalName="_dlc_DocId" ma:readOnly="true">
      <xsd:simpleType>
        <xsd:restriction base="dms:Text"/>
      </xsd:simpleType>
    </xsd:element>
    <xsd:element name="_dlc_DocIdUrl" ma:index="13"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4" nillable="true" ma:displayName="Taxonomy Catch All Column" ma:hidden="true" ma:list="{9dc58656-d9dc-409a-9e0c-ab020654a65e}" ma:internalName="TaxCatchAll" ma:showField="CatchAllData" ma:web="64c9622b-92f8-4b50-b305-e7a70e7d36c7">
      <xsd:complexType>
        <xsd:complexContent>
          <xsd:extension base="dms:MultiChoiceLookup">
            <xsd:sequence>
              <xsd:element name="Value" type="dms:Lookup" maxOccurs="unbounded" minOccurs="0" nillable="true"/>
            </xsd:sequence>
          </xsd:extension>
        </xsd:complexContent>
      </xsd:complexType>
    </xsd:element>
    <xsd:element name="_dlc_DocIdPersistId" ma:index="15"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12d44-c86d-413b-a620-e8db29f70a70" elementFormDefault="qualified">
    <xsd:import namespace="http://schemas.microsoft.com/office/2006/documentManagement/types"/>
    <xsd:import namespace="http://schemas.microsoft.com/office/infopath/2007/PartnerControls"/>
    <xsd:element name="MediaServiceKeyPoints" ma:index="11" nillable="true" ma:displayName="KeyPoints" ma:description="" ma:internalName="MediaServiceKeyPoints" ma:readOnly="tru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83ec222a-152c-4d8c-9942-49c341f122fd"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641A8-564A-4965-B324-294B4B6513B2}">
  <ds:schemaRefs>
    <ds:schemaRef ds:uri="http://schemas.openxmlformats.org/officeDocument/2006/bibliography"/>
  </ds:schemaRefs>
</ds:datastoreItem>
</file>

<file path=customXml/itemProps2.xml><?xml version="1.0" encoding="utf-8"?>
<ds:datastoreItem xmlns:ds="http://schemas.openxmlformats.org/officeDocument/2006/customXml" ds:itemID="{2C4F3D0B-C01B-44CB-85C7-97FFD4A012B0}">
  <ds:schemaRefs>
    <ds:schemaRef ds:uri="http://schemas.microsoft.com/office/2006/metadata/properties"/>
    <ds:schemaRef ds:uri="http://schemas.microsoft.com/office/infopath/2007/PartnerControls"/>
    <ds:schemaRef ds:uri="6a812d44-c86d-413b-a620-e8db29f70a70"/>
    <ds:schemaRef ds:uri="64c9622b-92f8-4b50-b305-e7a70e7d36c7"/>
  </ds:schemaRefs>
</ds:datastoreItem>
</file>

<file path=customXml/itemProps3.xml><?xml version="1.0" encoding="utf-8"?>
<ds:datastoreItem xmlns:ds="http://schemas.openxmlformats.org/officeDocument/2006/customXml" ds:itemID="{FF1F8D00-9A89-46E7-8619-814A7B7C243D}">
  <ds:schemaRefs>
    <ds:schemaRef ds:uri="http://schemas.microsoft.com/sharepoint/v3/contenttype/forms"/>
  </ds:schemaRefs>
</ds:datastoreItem>
</file>

<file path=customXml/itemProps4.xml><?xml version="1.0" encoding="utf-8"?>
<ds:datastoreItem xmlns:ds="http://schemas.openxmlformats.org/officeDocument/2006/customXml" ds:itemID="{5E0D6BE5-54B6-4BAB-937A-B15328F283F8}">
  <ds:schemaRefs>
    <ds:schemaRef ds:uri="http://schemas.microsoft.com/office/2006/metadata/longProperties"/>
  </ds:schemaRefs>
</ds:datastoreItem>
</file>

<file path=customXml/itemProps5.xml><?xml version="1.0" encoding="utf-8"?>
<ds:datastoreItem xmlns:ds="http://schemas.openxmlformats.org/officeDocument/2006/customXml" ds:itemID="{65EF1E13-74D4-4AA5-B276-8BDDB1B4F861}">
  <ds:schemaRefs>
    <ds:schemaRef ds:uri="http://schemas.microsoft.com/sharepoint/events"/>
  </ds:schemaRefs>
</ds:datastoreItem>
</file>

<file path=customXml/itemProps6.xml><?xml version="1.0" encoding="utf-8"?>
<ds:datastoreItem xmlns:ds="http://schemas.openxmlformats.org/officeDocument/2006/customXml" ds:itemID="{95BFA354-8428-4E8F-B3D5-7FDF57C07CE3}">
  <ds:schemaRefs>
    <ds:schemaRef ds:uri="Microsoft.SharePoint.Taxonomy.ContentTypeSync"/>
  </ds:schemaRefs>
</ds:datastoreItem>
</file>

<file path=customXml/itemProps7.xml><?xml version="1.0" encoding="utf-8"?>
<ds:datastoreItem xmlns:ds="http://schemas.openxmlformats.org/officeDocument/2006/customXml" ds:itemID="{A57B10DD-D9A9-4126-8EE1-C91337511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622b-92f8-4b50-b305-e7a70e7d36c7"/>
    <ds:schemaRef ds:uri="6a812d44-c86d-413b-a620-e8db29f7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3211</Words>
  <Characters>20231</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23396</CharactersWithSpaces>
  <SharedDoc>false</SharedDoc>
  <HLinks>
    <vt:vector size="132" baseType="variant">
      <vt:variant>
        <vt:i4>1179764</vt:i4>
      </vt:variant>
      <vt:variant>
        <vt:i4>123</vt:i4>
      </vt:variant>
      <vt:variant>
        <vt:i4>0</vt:i4>
      </vt:variant>
      <vt:variant>
        <vt:i4>5</vt:i4>
      </vt:variant>
      <vt:variant>
        <vt:lpwstr>mailto:karl-heinz.kohwitz@24-7-metering.de</vt:lpwstr>
      </vt:variant>
      <vt:variant>
        <vt:lpwstr/>
      </vt:variant>
      <vt:variant>
        <vt:i4>7929875</vt:i4>
      </vt:variant>
      <vt:variant>
        <vt:i4>120</vt:i4>
      </vt:variant>
      <vt:variant>
        <vt:i4>0</vt:i4>
      </vt:variant>
      <vt:variant>
        <vt:i4>5</vt:i4>
      </vt:variant>
      <vt:variant>
        <vt:lpwstr>mailto:peter.foerster@soluvia.de</vt:lpwstr>
      </vt:variant>
      <vt:variant>
        <vt:lpwstr/>
      </vt:variant>
      <vt:variant>
        <vt:i4>8060955</vt:i4>
      </vt:variant>
      <vt:variant>
        <vt:i4>117</vt:i4>
      </vt:variant>
      <vt:variant>
        <vt:i4>0</vt:i4>
      </vt:variant>
      <vt:variant>
        <vt:i4>5</vt:i4>
      </vt:variant>
      <vt:variant>
        <vt:lpwstr>mailto:dominik.ludgen@soluvia.de</vt:lpwstr>
      </vt:variant>
      <vt:variant>
        <vt:lpwstr/>
      </vt:variant>
      <vt:variant>
        <vt:i4>6815845</vt:i4>
      </vt:variant>
      <vt:variant>
        <vt:i4>114</vt:i4>
      </vt:variant>
      <vt:variant>
        <vt:i4>0</vt:i4>
      </vt:variant>
      <vt:variant>
        <vt:i4>5</vt:i4>
      </vt:variant>
      <vt:variant>
        <vt:lpwstr>https://www.mvv.de/partner/lieferanten/zentraleinkauf/downloadbereich/</vt:lpwstr>
      </vt:variant>
      <vt:variant>
        <vt:lpwstr/>
      </vt:variant>
      <vt:variant>
        <vt:i4>1179708</vt:i4>
      </vt:variant>
      <vt:variant>
        <vt:i4>104</vt:i4>
      </vt:variant>
      <vt:variant>
        <vt:i4>0</vt:i4>
      </vt:variant>
      <vt:variant>
        <vt:i4>5</vt:i4>
      </vt:variant>
      <vt:variant>
        <vt:lpwstr/>
      </vt:variant>
      <vt:variant>
        <vt:lpwstr>_Toc43905046</vt:lpwstr>
      </vt:variant>
      <vt:variant>
        <vt:i4>1114172</vt:i4>
      </vt:variant>
      <vt:variant>
        <vt:i4>98</vt:i4>
      </vt:variant>
      <vt:variant>
        <vt:i4>0</vt:i4>
      </vt:variant>
      <vt:variant>
        <vt:i4>5</vt:i4>
      </vt:variant>
      <vt:variant>
        <vt:lpwstr/>
      </vt:variant>
      <vt:variant>
        <vt:lpwstr>_Toc43905045</vt:lpwstr>
      </vt:variant>
      <vt:variant>
        <vt:i4>1048636</vt:i4>
      </vt:variant>
      <vt:variant>
        <vt:i4>92</vt:i4>
      </vt:variant>
      <vt:variant>
        <vt:i4>0</vt:i4>
      </vt:variant>
      <vt:variant>
        <vt:i4>5</vt:i4>
      </vt:variant>
      <vt:variant>
        <vt:lpwstr/>
      </vt:variant>
      <vt:variant>
        <vt:lpwstr>_Toc43905044</vt:lpwstr>
      </vt:variant>
      <vt:variant>
        <vt:i4>1507388</vt:i4>
      </vt:variant>
      <vt:variant>
        <vt:i4>86</vt:i4>
      </vt:variant>
      <vt:variant>
        <vt:i4>0</vt:i4>
      </vt:variant>
      <vt:variant>
        <vt:i4>5</vt:i4>
      </vt:variant>
      <vt:variant>
        <vt:lpwstr/>
      </vt:variant>
      <vt:variant>
        <vt:lpwstr>_Toc43905043</vt:lpwstr>
      </vt:variant>
      <vt:variant>
        <vt:i4>1441852</vt:i4>
      </vt:variant>
      <vt:variant>
        <vt:i4>80</vt:i4>
      </vt:variant>
      <vt:variant>
        <vt:i4>0</vt:i4>
      </vt:variant>
      <vt:variant>
        <vt:i4>5</vt:i4>
      </vt:variant>
      <vt:variant>
        <vt:lpwstr/>
      </vt:variant>
      <vt:variant>
        <vt:lpwstr>_Toc43905042</vt:lpwstr>
      </vt:variant>
      <vt:variant>
        <vt:i4>1376316</vt:i4>
      </vt:variant>
      <vt:variant>
        <vt:i4>74</vt:i4>
      </vt:variant>
      <vt:variant>
        <vt:i4>0</vt:i4>
      </vt:variant>
      <vt:variant>
        <vt:i4>5</vt:i4>
      </vt:variant>
      <vt:variant>
        <vt:lpwstr/>
      </vt:variant>
      <vt:variant>
        <vt:lpwstr>_Toc43905041</vt:lpwstr>
      </vt:variant>
      <vt:variant>
        <vt:i4>1310780</vt:i4>
      </vt:variant>
      <vt:variant>
        <vt:i4>68</vt:i4>
      </vt:variant>
      <vt:variant>
        <vt:i4>0</vt:i4>
      </vt:variant>
      <vt:variant>
        <vt:i4>5</vt:i4>
      </vt:variant>
      <vt:variant>
        <vt:lpwstr/>
      </vt:variant>
      <vt:variant>
        <vt:lpwstr>_Toc43905040</vt:lpwstr>
      </vt:variant>
      <vt:variant>
        <vt:i4>1900603</vt:i4>
      </vt:variant>
      <vt:variant>
        <vt:i4>62</vt:i4>
      </vt:variant>
      <vt:variant>
        <vt:i4>0</vt:i4>
      </vt:variant>
      <vt:variant>
        <vt:i4>5</vt:i4>
      </vt:variant>
      <vt:variant>
        <vt:lpwstr/>
      </vt:variant>
      <vt:variant>
        <vt:lpwstr>_Toc43905039</vt:lpwstr>
      </vt:variant>
      <vt:variant>
        <vt:i4>1835067</vt:i4>
      </vt:variant>
      <vt:variant>
        <vt:i4>56</vt:i4>
      </vt:variant>
      <vt:variant>
        <vt:i4>0</vt:i4>
      </vt:variant>
      <vt:variant>
        <vt:i4>5</vt:i4>
      </vt:variant>
      <vt:variant>
        <vt:lpwstr/>
      </vt:variant>
      <vt:variant>
        <vt:lpwstr>_Toc43905038</vt:lpwstr>
      </vt:variant>
      <vt:variant>
        <vt:i4>1245243</vt:i4>
      </vt:variant>
      <vt:variant>
        <vt:i4>50</vt:i4>
      </vt:variant>
      <vt:variant>
        <vt:i4>0</vt:i4>
      </vt:variant>
      <vt:variant>
        <vt:i4>5</vt:i4>
      </vt:variant>
      <vt:variant>
        <vt:lpwstr/>
      </vt:variant>
      <vt:variant>
        <vt:lpwstr>_Toc43905037</vt:lpwstr>
      </vt:variant>
      <vt:variant>
        <vt:i4>1179707</vt:i4>
      </vt:variant>
      <vt:variant>
        <vt:i4>44</vt:i4>
      </vt:variant>
      <vt:variant>
        <vt:i4>0</vt:i4>
      </vt:variant>
      <vt:variant>
        <vt:i4>5</vt:i4>
      </vt:variant>
      <vt:variant>
        <vt:lpwstr/>
      </vt:variant>
      <vt:variant>
        <vt:lpwstr>_Toc43905036</vt:lpwstr>
      </vt:variant>
      <vt:variant>
        <vt:i4>1114171</vt:i4>
      </vt:variant>
      <vt:variant>
        <vt:i4>38</vt:i4>
      </vt:variant>
      <vt:variant>
        <vt:i4>0</vt:i4>
      </vt:variant>
      <vt:variant>
        <vt:i4>5</vt:i4>
      </vt:variant>
      <vt:variant>
        <vt:lpwstr/>
      </vt:variant>
      <vt:variant>
        <vt:lpwstr>_Toc43905035</vt:lpwstr>
      </vt:variant>
      <vt:variant>
        <vt:i4>1048635</vt:i4>
      </vt:variant>
      <vt:variant>
        <vt:i4>32</vt:i4>
      </vt:variant>
      <vt:variant>
        <vt:i4>0</vt:i4>
      </vt:variant>
      <vt:variant>
        <vt:i4>5</vt:i4>
      </vt:variant>
      <vt:variant>
        <vt:lpwstr/>
      </vt:variant>
      <vt:variant>
        <vt:lpwstr>_Toc43905034</vt:lpwstr>
      </vt:variant>
      <vt:variant>
        <vt:i4>1507387</vt:i4>
      </vt:variant>
      <vt:variant>
        <vt:i4>26</vt:i4>
      </vt:variant>
      <vt:variant>
        <vt:i4>0</vt:i4>
      </vt:variant>
      <vt:variant>
        <vt:i4>5</vt:i4>
      </vt:variant>
      <vt:variant>
        <vt:lpwstr/>
      </vt:variant>
      <vt:variant>
        <vt:lpwstr>_Toc43905033</vt:lpwstr>
      </vt:variant>
      <vt:variant>
        <vt:i4>1441851</vt:i4>
      </vt:variant>
      <vt:variant>
        <vt:i4>20</vt:i4>
      </vt:variant>
      <vt:variant>
        <vt:i4>0</vt:i4>
      </vt:variant>
      <vt:variant>
        <vt:i4>5</vt:i4>
      </vt:variant>
      <vt:variant>
        <vt:lpwstr/>
      </vt:variant>
      <vt:variant>
        <vt:lpwstr>_Toc43905032</vt:lpwstr>
      </vt:variant>
      <vt:variant>
        <vt:i4>1376315</vt:i4>
      </vt:variant>
      <vt:variant>
        <vt:i4>14</vt:i4>
      </vt:variant>
      <vt:variant>
        <vt:i4>0</vt:i4>
      </vt:variant>
      <vt:variant>
        <vt:i4>5</vt:i4>
      </vt:variant>
      <vt:variant>
        <vt:lpwstr/>
      </vt:variant>
      <vt:variant>
        <vt:lpwstr>_Toc43905031</vt:lpwstr>
      </vt:variant>
      <vt:variant>
        <vt:i4>1310779</vt:i4>
      </vt:variant>
      <vt:variant>
        <vt:i4>8</vt:i4>
      </vt:variant>
      <vt:variant>
        <vt:i4>0</vt:i4>
      </vt:variant>
      <vt:variant>
        <vt:i4>5</vt:i4>
      </vt:variant>
      <vt:variant>
        <vt:lpwstr/>
      </vt:variant>
      <vt:variant>
        <vt:lpwstr>_Toc43905030</vt:lpwstr>
      </vt:variant>
      <vt:variant>
        <vt:i4>1900602</vt:i4>
      </vt:variant>
      <vt:variant>
        <vt:i4>2</vt:i4>
      </vt:variant>
      <vt:variant>
        <vt:i4>0</vt:i4>
      </vt:variant>
      <vt:variant>
        <vt:i4>5</vt:i4>
      </vt:variant>
      <vt:variant>
        <vt:lpwstr/>
      </vt:variant>
      <vt:variant>
        <vt:lpwstr>_Toc43905029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Mayer, Tobias, KL.E.1, MVV Energie</dc:creator>
  <cp:keywords> </cp:keywords>
  <cp:lastModifiedBy>Mayer, Tobias, KL.E.1, MVV Energie</cp:lastModifiedBy>
  <cp:revision>24</cp:revision>
  <dcterms:created xsi:type="dcterms:W3CDTF">2026-04-28T09:41:00Z</dcterms:created>
  <dcterms:modified xsi:type="dcterms:W3CDTF">2026-06-05T11:14:00Z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CKnowledgeTag">
    <vt:lpwstr/>
  </property>
  <property fmtid="{D5CDD505-2E9C-101B-9397-08002B2CF9AE}" pid="4" name="_dlc_DocId">
    <vt:lpwstr>FXYNTRH2UVVY-1748899121-6070</vt:lpwstr>
  </property>
  <property fmtid="{D5CDD505-2E9C-101B-9397-08002B2CF9AE}" pid="5" name="_dlc_DocIdItemGuid">
    <vt:lpwstr>0a15da0f-dd21-4cc8-a2dc-2ab1db83202b</vt:lpwstr>
  </property>
  <property fmtid="{D5CDD505-2E9C-101B-9397-08002B2CF9AE}" pid="6" name="_dlc_DocIdUrl">
    <vt:lpwstr>https://evodigital.sharepoint.com/sites/agarmvv-ausschreibungensesmetering/_layouts/15/DocIdRedir.aspx?ID=FXYNTRH2UVVY-1748899121-6070, FXYNTRH2UVVY-1748899121-6070</vt:lpwstr>
  </property>
  <property fmtid="{D5CDD505-2E9C-101B-9397-08002B2CF9AE}" pid="7" name="MediaServiceImageTags">
    <vt:lpwstr/>
  </property>
  <property fmtid="{D5CDD505-2E9C-101B-9397-08002B2CF9AE}" pid="8" name="ContentTypeId">
    <vt:lpwstr>0x010100EB1B77BF529AF74685823279F3C5A0CE</vt:lpwstr>
  </property>
</Properties>
</file>